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right" w:pos="8280"/>
          <w:tab w:val="right" w:pos="9781"/>
        </w:tabs>
        <w:snapToGrid w:val="0"/>
        <w:spacing w:after="0" w:line="240" w:lineRule="auto"/>
        <w:ind w:right="-57"/>
        <w:rPr>
          <w:rFonts w:hint="default" w:cs="Arial"/>
          <w:bCs/>
          <w:sz w:val="22"/>
          <w:szCs w:val="22"/>
          <w:lang w:val="en-US" w:eastAsia="zh-CN"/>
        </w:rPr>
      </w:pPr>
      <w:bookmarkStart w:id="0" w:name="_Ref494746248"/>
      <w:r>
        <w:rPr>
          <w:rFonts w:cs="Arial"/>
          <w:bCs/>
          <w:sz w:val="22"/>
          <w:szCs w:val="22"/>
          <w:lang w:eastAsia="zh-CN"/>
        </w:rPr>
        <w:t>3GPP TSG RAN WG1 #10</w:t>
      </w:r>
      <w:r>
        <w:rPr>
          <w:rFonts w:hint="eastAsia" w:cs="Arial"/>
          <w:bCs/>
          <w:sz w:val="22"/>
          <w:szCs w:val="22"/>
          <w:lang w:val="en-US" w:eastAsia="zh-CN"/>
        </w:rPr>
        <w:t>9-e</w:t>
      </w:r>
      <w:r>
        <w:rPr>
          <w:rFonts w:hint="eastAsia" w:cs="Arial"/>
          <w:bCs/>
          <w:sz w:val="22"/>
          <w:szCs w:val="22"/>
          <w:lang w:eastAsia="zh-CN"/>
        </w:rPr>
        <w:t xml:space="preserve">                                           </w:t>
      </w:r>
      <w:r>
        <w:rPr>
          <w:rFonts w:hint="eastAsia" w:cs="Arial"/>
          <w:bCs/>
          <w:sz w:val="22"/>
          <w:szCs w:val="22"/>
          <w:lang w:val="en-US" w:eastAsia="zh-CN"/>
        </w:rPr>
        <w:t xml:space="preserve">   </w:t>
      </w:r>
      <w:r>
        <w:rPr>
          <w:rFonts w:hint="default" w:cs="Arial"/>
          <w:bCs/>
          <w:sz w:val="22"/>
          <w:szCs w:val="22"/>
          <w:lang w:val="en-US" w:eastAsia="zh-CN"/>
        </w:rPr>
        <w:t xml:space="preserve"> </w:t>
      </w:r>
      <w:r>
        <w:rPr>
          <w:rFonts w:hint="default" w:cs="Arial"/>
          <w:bCs/>
          <w:sz w:val="22"/>
          <w:szCs w:val="22"/>
          <w:lang w:val="en-US" w:eastAsia="zh-CN"/>
        </w:rPr>
        <w:tab/>
      </w:r>
      <w:r>
        <w:rPr>
          <w:rFonts w:hint="default" w:cs="Arial"/>
          <w:bCs/>
          <w:sz w:val="22"/>
          <w:szCs w:val="22"/>
          <w:lang w:val="en-US" w:eastAsia="zh-CN"/>
        </w:rPr>
        <w:t xml:space="preserve">  </w:t>
      </w:r>
      <w:r>
        <w:rPr>
          <w:rFonts w:hint="eastAsia" w:cs="Arial"/>
          <w:bCs/>
          <w:sz w:val="22"/>
          <w:szCs w:val="22"/>
          <w:lang w:val="en-US" w:eastAsia="zh-CN"/>
        </w:rPr>
        <w:t>R1-2203192</w:t>
      </w:r>
    </w:p>
    <w:p>
      <w:pPr>
        <w:keepNext w:val="0"/>
        <w:keepLines w:val="0"/>
        <w:pageBreakBefore w:val="0"/>
        <w:widowControl/>
        <w:tabs>
          <w:tab w:val="center" w:pos="4536"/>
          <w:tab w:val="right" w:pos="9072"/>
        </w:tabs>
        <w:kinsoku/>
        <w:wordWrap/>
        <w:overflowPunct w:val="0"/>
        <w:topLinePunct w:val="0"/>
        <w:autoSpaceDE w:val="0"/>
        <w:autoSpaceDN w:val="0"/>
        <w:bidi w:val="0"/>
        <w:adjustRightInd w:val="0"/>
        <w:snapToGrid w:val="0"/>
        <w:spacing w:after="240"/>
        <w:textAlignment w:val="baseline"/>
      </w:pPr>
      <w:r>
        <w:rPr>
          <w:rFonts w:ascii="Arial" w:hAnsi="Arial" w:eastAsia="宋体" w:cs="Arial"/>
          <w:b/>
          <w:bCs/>
          <w:sz w:val="22"/>
          <w:szCs w:val="22"/>
          <w:lang w:val="en-US" w:eastAsia="ja-JP" w:bidi="ar-SA"/>
        </w:rPr>
        <w:t>e-Meeting, May 9</w:t>
      </w:r>
      <w:r>
        <w:rPr>
          <w:rFonts w:ascii="Arial" w:hAnsi="Arial" w:eastAsia="宋体" w:cs="Arial"/>
          <w:b/>
          <w:bCs/>
          <w:sz w:val="22"/>
          <w:szCs w:val="22"/>
          <w:vertAlign w:val="superscript"/>
          <w:lang w:val="en-US" w:eastAsia="ja-JP" w:bidi="ar-SA"/>
        </w:rPr>
        <w:t>th</w:t>
      </w:r>
      <w:r>
        <w:rPr>
          <w:rFonts w:ascii="Arial" w:hAnsi="Arial" w:eastAsia="宋体" w:cs="Arial"/>
          <w:b/>
          <w:bCs/>
          <w:sz w:val="22"/>
          <w:szCs w:val="22"/>
          <w:lang w:val="en-US" w:eastAsia="ja-JP" w:bidi="ar-SA"/>
        </w:rPr>
        <w:t xml:space="preserve"> – 20</w:t>
      </w:r>
      <w:r>
        <w:rPr>
          <w:rFonts w:ascii="Arial" w:hAnsi="Arial" w:eastAsia="宋体" w:cs="Arial"/>
          <w:b/>
          <w:bCs/>
          <w:sz w:val="22"/>
          <w:szCs w:val="22"/>
          <w:vertAlign w:val="superscript"/>
          <w:lang w:val="en-US" w:eastAsia="ja-JP" w:bidi="ar-SA"/>
        </w:rPr>
        <w:t>th</w:t>
      </w:r>
      <w:r>
        <w:rPr>
          <w:rFonts w:ascii="Arial" w:hAnsi="Arial" w:eastAsia="宋体" w:cs="Arial"/>
          <w:b/>
          <w:bCs/>
          <w:sz w:val="22"/>
          <w:szCs w:val="22"/>
          <w:lang w:val="en-US" w:eastAsia="ja-JP" w:bidi="ar-SA"/>
        </w:rPr>
        <w:t>, 2022</w:t>
      </w:r>
      <w:r>
        <w:rPr>
          <w:rFonts w:ascii="Arial" w:hAnsi="Arial" w:cs="Arial"/>
          <w:b/>
          <w:sz w:val="22"/>
          <w:szCs w:val="22"/>
        </w:rPr>
        <w:tab/>
      </w: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 Corporation</w:t>
      </w:r>
    </w:p>
    <w:p>
      <w:pPr>
        <w:spacing w:after="0"/>
        <w:ind w:left="1988" w:hanging="1988"/>
        <w:rPr>
          <w:rFonts w:hint="default" w:ascii="Arial" w:hAnsi="Arial"/>
          <w:b/>
          <w:lang w:val="en-US" w:eastAsia="zh-CN"/>
        </w:rPr>
      </w:pPr>
      <w:r>
        <w:rPr>
          <w:rFonts w:ascii="Arial" w:hAnsi="Arial"/>
          <w:b/>
        </w:rPr>
        <w:t xml:space="preserve">Title: </w:t>
      </w:r>
      <w:r>
        <w:rPr>
          <w:rFonts w:ascii="Arial" w:hAnsi="Arial"/>
          <w:b/>
        </w:rPr>
        <w:tab/>
      </w:r>
      <w:r>
        <w:rPr>
          <w:rFonts w:hint="eastAsia" w:ascii="Arial" w:hAnsi="Arial"/>
          <w:b/>
          <w:sz w:val="21"/>
          <w:szCs w:val="22"/>
          <w:lang w:eastAsia="zh-CN"/>
        </w:rPr>
        <w:t>Discussion on remaining issues for joint channel estimation</w:t>
      </w:r>
    </w:p>
    <w:p>
      <w:pPr>
        <w:tabs>
          <w:tab w:val="left" w:pos="1985"/>
        </w:tabs>
        <w:spacing w:after="0"/>
        <w:rPr>
          <w:rFonts w:hint="default" w:ascii="Arial" w:hAnsi="Arial"/>
          <w:b/>
          <w:lang w:val="en-US" w:eastAsia="zh-CN"/>
        </w:rPr>
      </w:pPr>
      <w:r>
        <w:rPr>
          <w:rFonts w:ascii="Arial" w:hAnsi="Arial"/>
          <w:b/>
        </w:rPr>
        <w:t>Agenda item:</w:t>
      </w:r>
      <w:r>
        <w:rPr>
          <w:rFonts w:ascii="Arial" w:hAnsi="Arial"/>
          <w:b/>
        </w:rPr>
        <w:tab/>
      </w:r>
      <w:r>
        <w:rPr>
          <w:rFonts w:hint="eastAsia" w:ascii="Arial" w:hAnsi="Arial"/>
          <w:b/>
          <w:lang w:eastAsia="zh-CN"/>
        </w:rPr>
        <w:t>8.</w:t>
      </w:r>
      <w:r>
        <w:rPr>
          <w:rFonts w:hint="eastAsia" w:ascii="Arial" w:hAnsi="Arial"/>
          <w:b/>
          <w:lang w:val="en-US" w:eastAsia="zh-CN"/>
        </w:rPr>
        <w:t>8.2</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pPr>
        <w:pStyle w:val="2"/>
        <w:textAlignment w:val="auto"/>
      </w:pPr>
      <w:bookmarkStart w:id="2" w:name="_Ref4817"/>
      <w:r>
        <w:t>Introduction</w:t>
      </w:r>
      <w:bookmarkEnd w:id="0"/>
      <w:bookmarkEnd w:id="2"/>
    </w:p>
    <w:p>
      <w:pPr>
        <w:bidi w:val="0"/>
        <w:rPr>
          <w:rFonts w:hint="default"/>
          <w:lang w:val="en-US"/>
        </w:rPr>
      </w:pPr>
      <w:r>
        <w:rPr>
          <w:rFonts w:hint="eastAsia"/>
          <w:lang w:val="en-US" w:eastAsia="zh-CN"/>
        </w:rPr>
        <w:t>In RAN1#10</w:t>
      </w:r>
      <w:r>
        <w:rPr>
          <w:rFonts w:hint="default"/>
          <w:lang w:val="en-US" w:eastAsia="zh-CN"/>
        </w:rPr>
        <w:t>7</w:t>
      </w:r>
      <w:r>
        <w:rPr>
          <w:rFonts w:hint="eastAsia"/>
          <w:lang w:val="en-US" w:eastAsia="zh-CN"/>
        </w:rPr>
        <w:t xml:space="preserve">-e, </w:t>
      </w:r>
      <w:r>
        <w:rPr>
          <w:rFonts w:hint="default" w:ascii="Times New Roman" w:hAnsi="Times New Roman" w:cs="Times New Roman"/>
          <w:color w:val="auto"/>
          <w:sz w:val="20"/>
          <w:szCs w:val="20"/>
          <w:lang w:eastAsia="ko-KR"/>
        </w:rPr>
        <w:t>joint channel estimation for PUSCH</w:t>
      </w:r>
      <w:r>
        <w:rPr>
          <w:rFonts w:hint="eastAsia"/>
          <w:lang w:val="en-US" w:eastAsia="zh-CN"/>
        </w:rPr>
        <w:t xml:space="preserve"> was discussed with reaching the following </w:t>
      </w:r>
      <w:r>
        <w:rPr>
          <w:rFonts w:hint="default"/>
          <w:lang w:val="en-US" w:eastAsia="zh-CN"/>
        </w:rPr>
        <w:t xml:space="preserve">working assumption </w:t>
      </w:r>
      <w:r>
        <w:rPr>
          <w:rFonts w:hint="eastAsia"/>
          <w:lang w:val="en-US" w:eastAsia="zh-CN"/>
        </w:rPr>
        <w:t xml:space="preserve">[1]. </w:t>
      </w:r>
      <w:r>
        <w:rPr>
          <w:rFonts w:hint="default"/>
          <w:lang w:val="en-US" w:eastAsia="zh-CN"/>
        </w:rPr>
        <w:t xml:space="preserve">In RAN1#107bis-e, the working assumption could not be confirmed since companies have different understanding on the power control for PUSCH [2]. </w:t>
      </w:r>
    </w:p>
    <w:tbl>
      <w:tblPr>
        <w:tblStyle w:val="5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keepNext w:val="0"/>
              <w:keepLines w:val="0"/>
              <w:pageBreakBefore w:val="0"/>
              <w:widowControl/>
              <w:kinsoku/>
              <w:wordWrap/>
              <w:topLinePunct w:val="0"/>
              <w:autoSpaceDE w:val="0"/>
              <w:autoSpaceDN w:val="0"/>
              <w:bidi w:val="0"/>
              <w:adjustRightInd w:val="0"/>
              <w:snapToGrid w:val="0"/>
              <w:spacing w:before="120" w:after="0" w:line="280" w:lineRule="atLeast"/>
              <w:rPr>
                <w:rFonts w:ascii="Times New Roman" w:hAnsi="Times New Roman"/>
                <w:b/>
                <w:highlight w:val="darkYellow"/>
              </w:rPr>
            </w:pPr>
            <w:r>
              <w:rPr>
                <w:rFonts w:ascii="Times New Roman" w:hAnsi="Times New Roman"/>
                <w:b/>
                <w:highlight w:val="darkYellow"/>
              </w:rPr>
              <w:t>Working assumption:</w:t>
            </w:r>
          </w:p>
          <w:p>
            <w:pPr>
              <w:pStyle w:val="114"/>
              <w:keepNext w:val="0"/>
              <w:keepLines w:val="0"/>
              <w:pageBreakBefore w:val="0"/>
              <w:widowControl/>
              <w:numPr>
                <w:ilvl w:val="0"/>
                <w:numId w:val="10"/>
              </w:numPr>
              <w:kinsoku/>
              <w:wordWrap/>
              <w:topLinePunct w:val="0"/>
              <w:autoSpaceDE w:val="0"/>
              <w:autoSpaceDN w:val="0"/>
              <w:bidi w:val="0"/>
              <w:adjustRightInd w:val="0"/>
              <w:snapToGrid w:val="0"/>
              <w:spacing w:before="120" w:after="0" w:line="259" w:lineRule="auto"/>
              <w:ind w:leftChars="0"/>
              <w:jc w:val="both"/>
              <w:rPr>
                <w:sz w:val="21"/>
                <w:szCs w:val="21"/>
                <w:lang w:eastAsia="zh-CN"/>
              </w:rPr>
            </w:pPr>
            <w:r>
              <w:rPr>
                <w:sz w:val="21"/>
                <w:szCs w:val="21"/>
                <w:lang w:eastAsia="zh-CN"/>
              </w:rPr>
              <w:t>The action of group common TPC commands with format 2_2 does not constitute an event that violates power consistency and phase continuity.</w:t>
            </w:r>
          </w:p>
          <w:p>
            <w:pPr>
              <w:pStyle w:val="114"/>
              <w:keepNext w:val="0"/>
              <w:keepLines w:val="0"/>
              <w:pageBreakBefore w:val="0"/>
              <w:widowControl/>
              <w:numPr>
                <w:ilvl w:val="1"/>
                <w:numId w:val="11"/>
              </w:numPr>
              <w:kinsoku/>
              <w:wordWrap/>
              <w:topLinePunct w:val="0"/>
              <w:autoSpaceDE w:val="0"/>
              <w:autoSpaceDN w:val="0"/>
              <w:bidi w:val="0"/>
              <w:adjustRightInd w:val="0"/>
              <w:snapToGrid w:val="0"/>
              <w:spacing w:before="120" w:after="0" w:line="280" w:lineRule="atLeast"/>
              <w:ind w:left="780" w:leftChars="0"/>
              <w:jc w:val="both"/>
              <w:rPr>
                <w:sz w:val="21"/>
                <w:szCs w:val="21"/>
              </w:rPr>
            </w:pPr>
            <w:r>
              <w:rPr>
                <w:sz w:val="21"/>
                <w:szCs w:val="21"/>
                <w:lang w:eastAsia="zh-CN"/>
              </w:rPr>
              <w:t xml:space="preserve">If UE is configured to </w:t>
            </w:r>
            <w:r>
              <w:rPr>
                <w:bCs/>
                <w:sz w:val="21"/>
                <w:szCs w:val="21"/>
              </w:rPr>
              <w:t>accumulate TPC commands,</w:t>
            </w:r>
          </w:p>
          <w:p>
            <w:pPr>
              <w:keepNext w:val="0"/>
              <w:keepLines w:val="0"/>
              <w:pageBreakBefore w:val="0"/>
              <w:widowControl/>
              <w:numPr>
                <w:ilvl w:val="2"/>
                <w:numId w:val="12"/>
              </w:numPr>
              <w:kinsoku/>
              <w:wordWrap/>
              <w:topLinePunct w:val="0"/>
              <w:autoSpaceDE w:val="0"/>
              <w:autoSpaceDN w:val="0"/>
              <w:bidi w:val="0"/>
              <w:adjustRightInd w:val="0"/>
              <w:snapToGrid w:val="0"/>
              <w:spacing w:before="120" w:after="0" w:line="280" w:lineRule="atLeast"/>
              <w:jc w:val="both"/>
              <w:rPr>
                <w:rFonts w:ascii="Times New Roman" w:hAnsi="Times New Roman" w:eastAsia="宋体"/>
                <w:szCs w:val="21"/>
              </w:rPr>
            </w:pPr>
            <w:r>
              <w:rPr>
                <w:rFonts w:ascii="Times New Roman" w:hAnsi="Times New Roman" w:eastAsia="宋体"/>
                <w:szCs w:val="21"/>
              </w:rPr>
              <w:t>If UE receives TPC commands that would take into effect during a configured TDW, UE accumulates TPC commands without taking effect during the current configured TDW. TPC commands take effect after the current configured TDW.</w:t>
            </w:r>
          </w:p>
          <w:p>
            <w:pPr>
              <w:pStyle w:val="114"/>
              <w:keepNext w:val="0"/>
              <w:keepLines w:val="0"/>
              <w:pageBreakBefore w:val="0"/>
              <w:widowControl/>
              <w:numPr>
                <w:ilvl w:val="1"/>
                <w:numId w:val="11"/>
              </w:numPr>
              <w:kinsoku/>
              <w:wordWrap/>
              <w:topLinePunct w:val="0"/>
              <w:autoSpaceDE w:val="0"/>
              <w:autoSpaceDN w:val="0"/>
              <w:bidi w:val="0"/>
              <w:adjustRightInd w:val="0"/>
              <w:snapToGrid w:val="0"/>
              <w:spacing w:before="120" w:after="0" w:line="280" w:lineRule="atLeast"/>
              <w:ind w:left="780" w:leftChars="0"/>
              <w:jc w:val="both"/>
              <w:rPr>
                <w:sz w:val="21"/>
                <w:szCs w:val="21"/>
                <w:lang w:eastAsia="zh-CN"/>
              </w:rPr>
            </w:pPr>
            <w:r>
              <w:rPr>
                <w:sz w:val="21"/>
                <w:szCs w:val="21"/>
                <w:lang w:eastAsia="zh-CN"/>
              </w:rPr>
              <w:t>If UE is not configured to accumulate TPC commands</w:t>
            </w:r>
          </w:p>
          <w:p>
            <w:pPr>
              <w:keepNext w:val="0"/>
              <w:keepLines w:val="0"/>
              <w:pageBreakBefore w:val="0"/>
              <w:widowControl/>
              <w:numPr>
                <w:ilvl w:val="2"/>
                <w:numId w:val="12"/>
              </w:numPr>
              <w:kinsoku/>
              <w:wordWrap/>
              <w:topLinePunct w:val="0"/>
              <w:autoSpaceDE w:val="0"/>
              <w:autoSpaceDN w:val="0"/>
              <w:bidi w:val="0"/>
              <w:adjustRightInd w:val="0"/>
              <w:snapToGrid w:val="0"/>
              <w:spacing w:before="120" w:after="0" w:line="280" w:lineRule="atLeast"/>
              <w:jc w:val="both"/>
              <w:rPr>
                <w:rFonts w:ascii="Times New Roman" w:hAnsi="Times New Roman" w:eastAsia="宋体"/>
                <w:szCs w:val="21"/>
              </w:rPr>
            </w:pPr>
            <w:r>
              <w:rPr>
                <w:rFonts w:ascii="Times New Roman" w:hAnsi="Times New Roman" w:eastAsia="宋体"/>
                <w:szCs w:val="21"/>
              </w:rPr>
              <w:t xml:space="preserve">the last TPC command that would take effect within a configured TDW supersedes all previous TPC commands that take effect within that configured TDW and only the last TPC command is applied by the UE after the current configured TDW. </w:t>
            </w:r>
          </w:p>
          <w:p>
            <w:pPr>
              <w:keepNext w:val="0"/>
              <w:keepLines w:val="0"/>
              <w:pageBreakBefore w:val="0"/>
              <w:widowControl/>
              <w:numPr>
                <w:ilvl w:val="3"/>
                <w:numId w:val="12"/>
              </w:numPr>
              <w:kinsoku/>
              <w:wordWrap/>
              <w:topLinePunct w:val="0"/>
              <w:autoSpaceDE w:val="0"/>
              <w:autoSpaceDN w:val="0"/>
              <w:bidi w:val="0"/>
              <w:adjustRightInd w:val="0"/>
              <w:snapToGrid w:val="0"/>
              <w:spacing w:before="120" w:after="0" w:line="280" w:lineRule="atLeast"/>
              <w:jc w:val="both"/>
              <w:rPr>
                <w:rFonts w:hint="eastAsia"/>
                <w:color w:val="auto"/>
                <w:highlight w:val="none"/>
                <w:vertAlign w:val="baseline"/>
                <w:lang w:eastAsia="zh-CN"/>
              </w:rPr>
            </w:pPr>
            <w:r>
              <w:rPr>
                <w:rFonts w:ascii="Times New Roman" w:hAnsi="Times New Roman" w:eastAsia="宋体"/>
                <w:szCs w:val="21"/>
              </w:rPr>
              <w:t>FFS: no more than 1 TPC command is expected to take effect during a configured TDW.</w:t>
            </w:r>
          </w:p>
        </w:tc>
      </w:tr>
    </w:tbl>
    <w:p>
      <w:pPr>
        <w:keepNext w:val="0"/>
        <w:keepLines w:val="0"/>
        <w:pageBreakBefore w:val="0"/>
        <w:widowControl/>
        <w:kinsoku/>
        <w:wordWrap/>
        <w:overflowPunct w:val="0"/>
        <w:topLinePunct w:val="0"/>
        <w:autoSpaceDE w:val="0"/>
        <w:autoSpaceDN w:val="0"/>
        <w:bidi w:val="0"/>
        <w:adjustRightInd w:val="0"/>
        <w:snapToGrid w:val="0"/>
        <w:spacing w:before="137" w:beforeLines="50"/>
        <w:textAlignment w:val="baseline"/>
        <w:rPr>
          <w:rFonts w:hint="default" w:cs="Times New Roman"/>
          <w:kern w:val="0"/>
          <w:szCs w:val="21"/>
          <w:lang w:val="en-US" w:eastAsia="zh-CN"/>
        </w:rPr>
      </w:pPr>
      <w:r>
        <w:rPr>
          <w:rFonts w:hint="eastAsia"/>
          <w:color w:val="auto"/>
          <w:highlight w:val="none"/>
          <w:lang w:val="en-US" w:eastAsia="zh-CN"/>
        </w:rPr>
        <w:t xml:space="preserve">In RAN1#108-e, the following proposal has been discussed for capturing above working assumption for </w:t>
      </w:r>
      <w:r>
        <w:rPr>
          <w:rFonts w:ascii="Times New Roman" w:hAnsi="Times New Roman" w:eastAsia="宋体" w:cs="Times New Roman"/>
          <w:kern w:val="0"/>
          <w:szCs w:val="21"/>
        </w:rPr>
        <w:t>f</w:t>
      </w:r>
      <w:r>
        <w:rPr>
          <w:rFonts w:ascii="Times New Roman" w:hAnsi="Times New Roman" w:eastAsia="宋体" w:cs="Times New Roman"/>
          <w:kern w:val="0"/>
          <w:szCs w:val="21"/>
          <w:lang w:val="en-GB"/>
        </w:rPr>
        <w:t>or accumulate TPC commands for CG-PUSCH</w:t>
      </w:r>
      <w:r>
        <w:rPr>
          <w:rFonts w:hint="eastAsia" w:cs="Times New Roman"/>
          <w:kern w:val="0"/>
          <w:szCs w:val="21"/>
          <w:lang w:val="en-US" w:eastAsia="zh-CN"/>
        </w:rPr>
        <w:t xml:space="preserve">. For other cases, the legacy behavior is still unclear and therefore RAN1 was not able to make any further conclusion/agreement for these cases.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ascii="Times New Roman" w:hAnsi="Times New Roman" w:eastAsia="宋体" w:cs="Times New Roman"/>
                <w:b/>
                <w:bCs/>
                <w:kern w:val="0"/>
                <w:szCs w:val="21"/>
                <w:lang w:val="en-GB"/>
              </w:rPr>
            </w:pPr>
            <w:r>
              <w:rPr>
                <w:rFonts w:ascii="Times New Roman" w:hAnsi="Times New Roman" w:eastAsia="宋体" w:cs="Times New Roman"/>
                <w:b/>
                <w:bCs/>
                <w:kern w:val="0"/>
                <w:szCs w:val="21"/>
                <w:highlight w:val="yellow"/>
                <w:lang w:val="en-GB"/>
              </w:rPr>
              <w:t>Proposal 8:</w:t>
            </w:r>
            <w:r>
              <w:rPr>
                <w:rFonts w:ascii="Times New Roman" w:hAnsi="Times New Roman" w:eastAsia="宋体" w:cs="Times New Roman"/>
                <w:b/>
                <w:bCs/>
                <w:kern w:val="0"/>
                <w:szCs w:val="21"/>
                <w:lang w:val="en-GB"/>
              </w:rPr>
              <w:t xml:space="preserve"> </w:t>
            </w:r>
            <w:r>
              <w:rPr>
                <w:rFonts w:ascii="Times New Roman" w:hAnsi="Times New Roman" w:eastAsia="宋体" w:cs="Times New Roman"/>
                <w:kern w:val="0"/>
                <w:szCs w:val="21"/>
              </w:rPr>
              <w:t>Agree in principle to the following in order to capture the working assumption on group common TPC commands with format 2_2 f</w:t>
            </w:r>
            <w:r>
              <w:rPr>
                <w:rFonts w:ascii="Times New Roman" w:hAnsi="Times New Roman" w:eastAsia="宋体" w:cs="Times New Roman"/>
                <w:kern w:val="0"/>
                <w:szCs w:val="21"/>
                <w:lang w:val="en-GB"/>
              </w:rPr>
              <w:t>or accumulate TPC commands for CG-PUSCH</w:t>
            </w:r>
            <w:r>
              <w:rPr>
                <w:rFonts w:ascii="Times New Roman" w:hAnsi="Times New Roman" w:eastAsia="宋体" w:cs="Times New Roman"/>
                <w:kern w:val="0"/>
                <w:szCs w:val="21"/>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36" w:type="dxa"/>
                </w:tcPr>
                <w:p>
                  <w:pPr>
                    <w:widowControl/>
                    <w:numPr>
                      <w:ilvl w:val="0"/>
                      <w:numId w:val="13"/>
                    </w:numPr>
                    <w:spacing w:before="156" w:after="120" w:line="280" w:lineRule="atLeast"/>
                    <w:ind w:left="422" w:hanging="422"/>
                    <w:rPr>
                      <w:rFonts w:ascii="Times New Roman" w:hAnsi="Times New Roman" w:cs="Times New Roman"/>
                      <w:szCs w:val="21"/>
                    </w:rPr>
                  </w:pPr>
                  <w:r>
                    <w:rPr>
                      <w:rFonts w:ascii="Times New Roman" w:hAnsi="Times New Roman" w:cs="Times New Roman"/>
                      <w:b/>
                      <w:szCs w:val="21"/>
                    </w:rPr>
                    <w:t xml:space="preserve">Option 1: </w:t>
                  </w:r>
                  <w:r>
                    <w:rPr>
                      <w:rFonts w:ascii="Times New Roman" w:hAnsi="Times New Roman" w:eastAsia="Times New Roman" w:cs="Times New Roman"/>
                      <w:szCs w:val="21"/>
                    </w:rPr>
                    <w:t xml:space="preserve">Legacy definition of </w:t>
                  </w:r>
                  <m:oMath>
                    <m:sSub>
                      <m:sSubPr>
                        <m:ctrlPr>
                          <w:rPr>
                            <w:rFonts w:ascii="Cambria Math" w:hAnsi="Cambria Math" w:eastAsia="Times New Roman" w:cs="Times New Roman"/>
                            <w:szCs w:val="21"/>
                          </w:rPr>
                        </m:ctrlPr>
                      </m:sSubPr>
                      <m:e>
                        <m:r>
                          <w:rPr>
                            <w:rFonts w:ascii="Cambria Math" w:hAnsi="Cambria Math" w:eastAsia="Times New Roman" w:cs="Times New Roman"/>
                            <w:szCs w:val="21"/>
                          </w:rPr>
                          <m:t>K</m:t>
                        </m:r>
                        <m:ctrlPr>
                          <w:rPr>
                            <w:rFonts w:ascii="Cambria Math" w:hAnsi="Cambria Math" w:eastAsia="Times New Roman" w:cs="Times New Roman"/>
                            <w:szCs w:val="21"/>
                          </w:rPr>
                        </m:ctrlPr>
                      </m:e>
                      <m:sub>
                        <m:r>
                          <m:rPr>
                            <m:sty m:val="p"/>
                          </m:rPr>
                          <w:rPr>
                            <w:rFonts w:ascii="Cambria Math" w:hAnsi="Cambria Math" w:eastAsia="Times New Roman" w:cs="Times New Roman"/>
                            <w:szCs w:val="21"/>
                          </w:rPr>
                          <m:t>PUSCH</m:t>
                        </m:r>
                        <m:ctrlPr>
                          <w:rPr>
                            <w:rFonts w:ascii="Cambria Math" w:hAnsi="Cambria Math" w:eastAsia="Times New Roman" w:cs="Times New Roman"/>
                            <w:szCs w:val="21"/>
                          </w:rPr>
                        </m:ctrlPr>
                      </m:sub>
                    </m:sSub>
                    <m:d>
                      <m:dPr>
                        <m:ctrlPr>
                          <w:rPr>
                            <w:rFonts w:ascii="Cambria Math" w:hAnsi="Cambria Math" w:eastAsia="Times New Roman" w:cs="Times New Roman"/>
                            <w:szCs w:val="21"/>
                          </w:rPr>
                        </m:ctrlPr>
                      </m:dPr>
                      <m:e>
                        <m:r>
                          <w:rPr>
                            <w:rFonts w:ascii="Cambria Math" w:hAnsi="Cambria Math" w:eastAsia="Times New Roman" w:cs="Times New Roman"/>
                            <w:szCs w:val="21"/>
                          </w:rPr>
                          <m:t>i</m:t>
                        </m:r>
                        <m:ctrlPr>
                          <w:rPr>
                            <w:rFonts w:ascii="Cambria Math" w:hAnsi="Cambria Math" w:eastAsia="Times New Roman" w:cs="Times New Roman"/>
                            <w:szCs w:val="21"/>
                          </w:rPr>
                        </m:ctrlPr>
                      </m:e>
                    </m:d>
                  </m:oMath>
                  <w:r>
                    <w:rPr>
                      <w:rFonts w:ascii="Times New Roman" w:hAnsi="Times New Roman" w:eastAsia="Times New Roman" w:cs="Times New Roman"/>
                      <w:szCs w:val="21"/>
                    </w:rPr>
                    <w:t xml:space="preserve"> is preserved for PUSCH transmissions without DM-RS bundling. Redefine </w:t>
                  </w:r>
                  <m:oMath>
                    <m:sSub>
                      <m:sSubPr>
                        <m:ctrlPr>
                          <w:rPr>
                            <w:rFonts w:ascii="Cambria Math" w:hAnsi="Cambria Math" w:eastAsia="Times New Roman" w:cs="Times New Roman"/>
                            <w:i/>
                            <w:szCs w:val="21"/>
                          </w:rPr>
                        </m:ctrlPr>
                      </m:sSubPr>
                      <m:e>
                        <m:r>
                          <w:rPr>
                            <w:rFonts w:ascii="Cambria Math" w:hAnsi="Cambria Math" w:eastAsia="Times New Roman" w:cs="Times New Roman"/>
                            <w:szCs w:val="21"/>
                          </w:rPr>
                          <m:t>K</m:t>
                        </m:r>
                        <m:ctrlPr>
                          <w:rPr>
                            <w:rFonts w:ascii="Cambria Math" w:hAnsi="Cambria Math" w:eastAsia="Times New Roman" w:cs="Times New Roman"/>
                            <w:i/>
                            <w:szCs w:val="21"/>
                          </w:rPr>
                        </m:ctrlPr>
                      </m:e>
                      <m:sub>
                        <m:r>
                          <m:rPr>
                            <m:sty m:val="p"/>
                          </m:rPr>
                          <w:rPr>
                            <w:rFonts w:ascii="Cambria Math" w:hAnsi="Cambria Math" w:eastAsia="Times New Roman" w:cs="Times New Roman"/>
                            <w:szCs w:val="21"/>
                          </w:rPr>
                          <m:t>PUSCH</m:t>
                        </m:r>
                        <m:ctrlPr>
                          <w:rPr>
                            <w:rFonts w:ascii="Cambria Math" w:hAnsi="Cambria Math" w:eastAsia="Times New Roman" w:cs="Times New Roman"/>
                            <w:i/>
                            <w:szCs w:val="21"/>
                          </w:rPr>
                        </m:ctrlPr>
                      </m:sub>
                    </m:sSub>
                    <m:d>
                      <m:dPr>
                        <m:ctrlPr>
                          <w:rPr>
                            <w:rFonts w:ascii="Cambria Math" w:hAnsi="Cambria Math" w:eastAsia="Times New Roman" w:cs="Times New Roman"/>
                            <w:szCs w:val="21"/>
                          </w:rPr>
                        </m:ctrlPr>
                      </m:dPr>
                      <m:e>
                        <m:r>
                          <w:rPr>
                            <w:rFonts w:ascii="Cambria Math" w:hAnsi="Cambria Math" w:eastAsia="Times New Roman" w:cs="Times New Roman"/>
                            <w:szCs w:val="21"/>
                          </w:rPr>
                          <m:t>i</m:t>
                        </m:r>
                        <m:ctrlPr>
                          <w:rPr>
                            <w:rFonts w:ascii="Cambria Math" w:hAnsi="Cambria Math" w:eastAsia="Times New Roman" w:cs="Times New Roman"/>
                            <w:szCs w:val="21"/>
                          </w:rPr>
                        </m:ctrlPr>
                      </m:e>
                    </m:d>
                  </m:oMath>
                  <w:r>
                    <w:rPr>
                      <w:rFonts w:ascii="Times New Roman" w:hAnsi="Times New Roman" w:eastAsia="Times New Roman" w:cs="Times New Roman"/>
                      <w:szCs w:val="21"/>
                    </w:rPr>
                    <w:t xml:space="preserve"> for PUSCH transmissions within a nominal TDW in case of DM-RS bundling. e.g., </w:t>
                  </w:r>
                  <m:oMath>
                    <m:sSub>
                      <m:sSubPr>
                        <m:ctrlPr>
                          <w:rPr>
                            <w:rFonts w:ascii="Cambria Math" w:hAnsi="Cambria Math" w:eastAsia="Times New Roman" w:cs="Times New Roman"/>
                            <w:i/>
                            <w:szCs w:val="21"/>
                          </w:rPr>
                        </m:ctrlPr>
                      </m:sSubPr>
                      <m:e>
                        <m:r>
                          <w:rPr>
                            <w:rFonts w:ascii="Cambria Math" w:hAnsi="Cambria Math" w:eastAsia="Times New Roman" w:cs="Times New Roman"/>
                            <w:szCs w:val="21"/>
                          </w:rPr>
                          <m:t>K</m:t>
                        </m:r>
                        <m:ctrlPr>
                          <w:rPr>
                            <w:rFonts w:ascii="Cambria Math" w:hAnsi="Cambria Math" w:eastAsia="Times New Roman" w:cs="Times New Roman"/>
                            <w:i/>
                            <w:szCs w:val="21"/>
                          </w:rPr>
                        </m:ctrlPr>
                      </m:e>
                      <m:sub>
                        <m:r>
                          <m:rPr>
                            <m:sty m:val="p"/>
                          </m:rPr>
                          <w:rPr>
                            <w:rFonts w:ascii="Cambria Math" w:hAnsi="Cambria Math" w:eastAsia="Times New Roman" w:cs="Times New Roman"/>
                            <w:szCs w:val="21"/>
                          </w:rPr>
                          <m:t>PUSCH</m:t>
                        </m:r>
                        <m:ctrlPr>
                          <w:rPr>
                            <w:rFonts w:ascii="Cambria Math" w:hAnsi="Cambria Math" w:eastAsia="Times New Roman" w:cs="Times New Roman"/>
                            <w:i/>
                            <w:szCs w:val="21"/>
                          </w:rPr>
                        </m:ctrlPr>
                      </m:sub>
                    </m:sSub>
                    <m:d>
                      <m:dPr>
                        <m:ctrlPr>
                          <w:rPr>
                            <w:rFonts w:ascii="Cambria Math" w:hAnsi="Cambria Math" w:eastAsia="Times New Roman" w:cs="Times New Roman"/>
                            <w:szCs w:val="21"/>
                          </w:rPr>
                        </m:ctrlPr>
                      </m:dPr>
                      <m:e>
                        <m:r>
                          <w:rPr>
                            <w:rFonts w:ascii="Cambria Math" w:hAnsi="Cambria Math" w:eastAsia="Times New Roman" w:cs="Times New Roman"/>
                            <w:szCs w:val="21"/>
                          </w:rPr>
                          <m:t>i</m:t>
                        </m:r>
                        <m:ctrlPr>
                          <w:rPr>
                            <w:rFonts w:ascii="Cambria Math" w:hAnsi="Cambria Math" w:eastAsia="Times New Roman" w:cs="Times New Roman"/>
                            <w:szCs w:val="21"/>
                          </w:rPr>
                        </m:ctrlPr>
                      </m:e>
                    </m:d>
                  </m:oMath>
                  <w:r>
                    <w:rPr>
                      <w:rFonts w:ascii="Times New Roman" w:hAnsi="Times New Roman" w:eastAsia="Times New Roman" w:cs="Times New Roman"/>
                      <w:szCs w:val="21"/>
                    </w:rPr>
                    <w:t xml:space="preserve"> is a number of symbols from </w:t>
                  </w:r>
                  <w:r>
                    <w:rPr>
                      <w:rFonts w:ascii="Times New Roman" w:hAnsi="Times New Roman" w:eastAsia="Times New Roman" w:cs="Times New Roman"/>
                      <w:i/>
                      <w:szCs w:val="21"/>
                    </w:rPr>
                    <w:t>K</w:t>
                  </w:r>
                  <w:r>
                    <w:rPr>
                      <w:rFonts w:ascii="Times New Roman" w:hAnsi="Times New Roman" w:eastAsia="Times New Roman" w:cs="Times New Roman"/>
                      <w:szCs w:val="21"/>
                    </w:rPr>
                    <w:t xml:space="preserve"> symbols before the start of </w:t>
                  </w:r>
                  <w:r>
                    <w:rPr>
                      <w:rFonts w:ascii="Times New Roman" w:hAnsi="Times New Roman" w:cs="Times New Roman"/>
                      <w:color w:val="FF0000"/>
                      <w:szCs w:val="21"/>
                    </w:rPr>
                    <w:t>the first repetition within</w:t>
                  </w:r>
                  <w:r>
                    <w:rPr>
                      <w:rFonts w:ascii="Times New Roman" w:hAnsi="Times New Roman" w:eastAsia="Times New Roman" w:cs="Times New Roman"/>
                      <w:szCs w:val="21"/>
                    </w:rPr>
                    <w:t xml:space="preserve"> the nominal time domain window including the transmission occasion </w:t>
                  </w:r>
                  <w:r>
                    <w:rPr>
                      <w:rFonts w:ascii="Times New Roman" w:hAnsi="Times New Roman" w:eastAsia="Times New Roman" w:cs="Times New Roman"/>
                      <w:i/>
                      <w:szCs w:val="21"/>
                    </w:rPr>
                    <w:t>i</w:t>
                  </w:r>
                  <w:r>
                    <w:rPr>
                      <w:rFonts w:ascii="Times New Roman" w:hAnsi="Times New Roman" w:eastAsia="Times New Roman" w:cs="Times New Roman"/>
                      <w:szCs w:val="21"/>
                    </w:rPr>
                    <w:t xml:space="preserve"> and before a first symbol of the transmission occasion </w:t>
                  </w:r>
                  <w:r>
                    <w:rPr>
                      <w:rFonts w:ascii="Times New Roman" w:hAnsi="Times New Roman" w:eastAsia="Times New Roman" w:cs="Times New Roman"/>
                      <w:i/>
                      <w:szCs w:val="21"/>
                    </w:rPr>
                    <w:t>i</w:t>
                  </w:r>
                  <w:r>
                    <w:rPr>
                      <w:rFonts w:ascii="Times New Roman" w:hAnsi="Times New Roman" w:eastAsia="Times New Roman" w:cs="Times New Roman"/>
                      <w:szCs w:val="21"/>
                    </w:rPr>
                    <w:t>.</w:t>
                  </w:r>
                </w:p>
                <w:p>
                  <w:pPr>
                    <w:widowControl/>
                    <w:numPr>
                      <w:ilvl w:val="2"/>
                      <w:numId w:val="14"/>
                    </w:numPr>
                    <w:spacing w:before="156" w:after="120" w:line="280" w:lineRule="atLeast"/>
                    <w:ind w:left="200" w:leftChars="100"/>
                    <w:rPr>
                      <w:rFonts w:ascii="Times New Roman" w:hAnsi="Times New Roman" w:eastAsia="Times New Roman" w:cs="Times New Roman"/>
                      <w:szCs w:val="21"/>
                      <w:lang w:val="en-GB"/>
                    </w:rPr>
                  </w:pPr>
                  <w:r>
                    <w:rPr>
                      <w:rFonts w:ascii="Times New Roman" w:hAnsi="Times New Roman" w:eastAsia="Times New Roman" w:cs="Times New Roman"/>
                      <w:szCs w:val="21"/>
                      <w:lang w:val="en-GB"/>
                    </w:rPr>
                    <w:t xml:space="preserve">FFS: the value of K, e.g., K is “a number of </w:t>
                  </w:r>
                  <m:oMath>
                    <m:sSub>
                      <m:sSubPr>
                        <m:ctrlPr>
                          <w:rPr>
                            <w:rFonts w:ascii="Cambria Math" w:hAnsi="Cambria Math" w:eastAsia="Times New Roman" w:cs="Times New Roman"/>
                            <w:szCs w:val="21"/>
                            <w:lang w:val="en-GB"/>
                          </w:rPr>
                        </m:ctrlPr>
                      </m:sSubPr>
                      <m:e>
                        <m:r>
                          <w:rPr>
                            <w:rFonts w:ascii="Cambria Math" w:hAnsi="Cambria Math" w:eastAsia="Times New Roman" w:cs="Times New Roman"/>
                            <w:szCs w:val="21"/>
                            <w:lang w:val="en-GB"/>
                          </w:rPr>
                          <m:t>K</m:t>
                        </m:r>
                        <m:ctrlPr>
                          <w:rPr>
                            <w:rFonts w:ascii="Cambria Math" w:hAnsi="Cambria Math" w:eastAsia="Times New Roman" w:cs="Times New Roman"/>
                            <w:szCs w:val="21"/>
                            <w:lang w:val="en-GB"/>
                          </w:rPr>
                        </m:ctrlPr>
                      </m:e>
                      <m:sub>
                        <m:r>
                          <w:rPr>
                            <w:rFonts w:ascii="Cambria Math" w:hAnsi="Cambria Math" w:eastAsia="Times New Roman" w:cs="Times New Roman"/>
                            <w:szCs w:val="21"/>
                            <w:lang w:val="en-GB"/>
                          </w:rPr>
                          <m:t>PUSCH</m:t>
                        </m:r>
                        <m:r>
                          <m:rPr>
                            <m:sty m:val="p"/>
                          </m:rPr>
                          <w:rPr>
                            <w:rFonts w:ascii="Cambria Math" w:hAnsi="Cambria Math" w:eastAsia="Times New Roman" w:cs="Times New Roman"/>
                            <w:szCs w:val="21"/>
                            <w:lang w:val="en-GB"/>
                          </w:rPr>
                          <m:t>,</m:t>
                        </m:r>
                        <m:r>
                          <w:rPr>
                            <w:rFonts w:ascii="Cambria Math" w:hAnsi="Cambria Math" w:eastAsia="Times New Roman" w:cs="Times New Roman"/>
                            <w:szCs w:val="21"/>
                            <w:lang w:val="en-GB"/>
                          </w:rPr>
                          <m:t>min</m:t>
                        </m:r>
                        <m:ctrlPr>
                          <w:rPr>
                            <w:rFonts w:ascii="Cambria Math" w:hAnsi="Cambria Math" w:eastAsia="Times New Roman" w:cs="Times New Roman"/>
                            <w:szCs w:val="21"/>
                            <w:lang w:val="en-GB"/>
                          </w:rPr>
                        </m:ctrlPr>
                      </m:sub>
                    </m:sSub>
                  </m:oMath>
                  <w:r>
                    <w:rPr>
                      <w:rFonts w:ascii="Times New Roman" w:hAnsi="Times New Roman" w:eastAsia="Times New Roman" w:cs="Times New Roman"/>
                      <w:szCs w:val="21"/>
                      <w:lang w:val="en-GB"/>
                    </w:rPr>
                    <w:t xml:space="preserve"> symbols equal to the product of a number of symbols per slot, </w:t>
                  </w:r>
                  <m:oMath>
                    <m:sSubSup>
                      <m:sSubSupPr>
                        <m:ctrlPr>
                          <w:rPr>
                            <w:rFonts w:ascii="Cambria Math" w:hAnsi="Cambria Math" w:eastAsia="Times New Roman" w:cs="Times New Roman"/>
                            <w:szCs w:val="21"/>
                            <w:lang w:val="en-GB"/>
                          </w:rPr>
                        </m:ctrlPr>
                      </m:sSubSupPr>
                      <m:e>
                        <m:r>
                          <w:rPr>
                            <w:rFonts w:ascii="Cambria Math" w:hAnsi="Cambria Math" w:eastAsia="Times New Roman" w:cs="Times New Roman"/>
                            <w:szCs w:val="21"/>
                            <w:lang w:val="en-GB"/>
                          </w:rPr>
                          <m:t>N</m:t>
                        </m:r>
                        <m:ctrlPr>
                          <w:rPr>
                            <w:rFonts w:ascii="Cambria Math" w:hAnsi="Cambria Math" w:eastAsia="Times New Roman" w:cs="Times New Roman"/>
                            <w:szCs w:val="21"/>
                            <w:lang w:val="en-GB"/>
                          </w:rPr>
                        </m:ctrlPr>
                      </m:e>
                      <m:sub>
                        <m:r>
                          <w:rPr>
                            <w:rFonts w:ascii="Cambria Math" w:hAnsi="Cambria Math" w:eastAsia="Times New Roman" w:cs="Times New Roman"/>
                            <w:szCs w:val="21"/>
                            <w:lang w:val="en-GB"/>
                          </w:rPr>
                          <m:t>symb</m:t>
                        </m:r>
                        <m:ctrlPr>
                          <w:rPr>
                            <w:rFonts w:ascii="Cambria Math" w:hAnsi="Cambria Math" w:eastAsia="Times New Roman" w:cs="Times New Roman"/>
                            <w:szCs w:val="21"/>
                            <w:lang w:val="en-GB"/>
                          </w:rPr>
                        </m:ctrlPr>
                      </m:sub>
                      <m:sup>
                        <m:r>
                          <w:rPr>
                            <w:rFonts w:ascii="Cambria Math" w:hAnsi="Cambria Math" w:eastAsia="Times New Roman" w:cs="Times New Roman"/>
                            <w:szCs w:val="21"/>
                            <w:lang w:val="en-GB"/>
                          </w:rPr>
                          <m:t>slot</m:t>
                        </m:r>
                        <m:ctrlPr>
                          <w:rPr>
                            <w:rFonts w:ascii="Cambria Math" w:hAnsi="Cambria Math" w:eastAsia="Times New Roman" w:cs="Times New Roman"/>
                            <w:szCs w:val="21"/>
                            <w:lang w:val="en-GB"/>
                          </w:rPr>
                        </m:ctrlPr>
                      </m:sup>
                    </m:sSubSup>
                  </m:oMath>
                  <w:r>
                    <w:rPr>
                      <w:rFonts w:ascii="Times New Roman" w:hAnsi="Times New Roman" w:eastAsia="Times New Roman" w:cs="Times New Roman"/>
                      <w:szCs w:val="21"/>
                      <w:lang w:val="en-GB"/>
                    </w:rPr>
                    <w:t xml:space="preserve">, and the minimum of the values provided by k2 in PUSCH-ConfigCommon for active UL BWP </w:t>
                  </w:r>
                  <m:oMath>
                    <m:r>
                      <w:rPr>
                        <w:rFonts w:ascii="Cambria Math" w:hAnsi="Cambria Math" w:eastAsia="Times New Roman" w:cs="Times New Roman"/>
                        <w:szCs w:val="21"/>
                        <w:lang w:val="en-GB"/>
                      </w:rPr>
                      <m:t>b</m:t>
                    </m:r>
                  </m:oMath>
                  <w:r>
                    <w:rPr>
                      <w:rFonts w:ascii="Times New Roman" w:hAnsi="Times New Roman" w:eastAsia="Times New Roman" w:cs="Times New Roman"/>
                      <w:szCs w:val="21"/>
                      <w:lang w:val="en-GB"/>
                    </w:rPr>
                    <w:t xml:space="preserve"> of carrier </w:t>
                  </w:r>
                  <m:oMath>
                    <m:r>
                      <w:rPr>
                        <w:rFonts w:ascii="Cambria Math" w:hAnsi="Cambria Math" w:eastAsia="Times New Roman" w:cs="Times New Roman"/>
                        <w:szCs w:val="21"/>
                        <w:lang w:val="en-GB"/>
                      </w:rPr>
                      <m:t>f</m:t>
                    </m:r>
                  </m:oMath>
                  <w:r>
                    <w:rPr>
                      <w:rFonts w:ascii="Times New Roman" w:hAnsi="Times New Roman" w:eastAsia="Times New Roman" w:cs="Times New Roman"/>
                      <w:szCs w:val="21"/>
                      <w:lang w:val="en-GB"/>
                    </w:rPr>
                    <w:t xml:space="preserve"> of serving cell </w:t>
                  </w:r>
                  <m:oMath>
                    <m:r>
                      <w:rPr>
                        <w:rFonts w:ascii="Cambria Math" w:hAnsi="Cambria Math" w:eastAsia="Times New Roman" w:cs="Times New Roman"/>
                        <w:szCs w:val="21"/>
                        <w:lang w:val="en-GB"/>
                      </w:rPr>
                      <m:t>c</m:t>
                    </m:r>
                  </m:oMath>
                  <w:r>
                    <w:rPr>
                      <w:rFonts w:ascii="Times New Roman" w:hAnsi="Times New Roman" w:eastAsia="Times New Roman" w:cs="Times New Roman"/>
                      <w:szCs w:val="21"/>
                      <w:lang w:val="en-GB"/>
                    </w:rPr>
                    <w:t>”.</w:t>
                  </w:r>
                </w:p>
                <w:p>
                  <w:pPr>
                    <w:widowControl/>
                    <w:numPr>
                      <w:ilvl w:val="0"/>
                      <w:numId w:val="13"/>
                    </w:numPr>
                    <w:spacing w:before="156" w:after="120" w:line="280" w:lineRule="atLeast"/>
                    <w:ind w:left="422" w:hanging="422"/>
                    <w:rPr>
                      <w:rFonts w:ascii="Times New Roman" w:hAnsi="Times New Roman" w:cs="Times New Roman"/>
                      <w:szCs w:val="21"/>
                    </w:rPr>
                  </w:pPr>
                  <w:r>
                    <w:rPr>
                      <w:rFonts w:ascii="Times New Roman" w:hAnsi="Times New Roman" w:cs="Times New Roman"/>
                      <w:b/>
                      <w:szCs w:val="21"/>
                    </w:rPr>
                    <w:t>Option 2</w:t>
                  </w:r>
                  <w:r>
                    <w:rPr>
                      <w:rFonts w:ascii="Times New Roman" w:hAnsi="Times New Roman" w:cs="Times New Roman"/>
                      <w:b/>
                      <w:color w:val="FF0000"/>
                      <w:szCs w:val="21"/>
                    </w:rPr>
                    <w:t>a</w:t>
                  </w:r>
                  <w:r>
                    <w:rPr>
                      <w:rFonts w:ascii="Times New Roman" w:hAnsi="Times New Roman" w:cs="Times New Roman"/>
                      <w:b/>
                      <w:szCs w:val="21"/>
                    </w:rPr>
                    <w:t>:</w:t>
                  </w:r>
                  <w:r>
                    <w:rPr>
                      <w:rFonts w:ascii="Times New Roman" w:hAnsi="Times New Roman" w:cs="Times New Roman"/>
                      <w:szCs w:val="21"/>
                    </w:rPr>
                    <w:t xml:space="preserve"> </w:t>
                  </w:r>
                  <w:r>
                    <w:rPr>
                      <w:rFonts w:ascii="Times New Roman" w:hAnsi="Times New Roman" w:eastAsia="Times New Roman" w:cs="Times New Roman"/>
                      <w:szCs w:val="21"/>
                    </w:rPr>
                    <w:t xml:space="preserve">Modify the TPC command value set </w:t>
                  </w:r>
                  <m:oMath>
                    <m:sSub>
                      <m:sSubPr>
                        <m:ctrlPr>
                          <w:rPr>
                            <w:rFonts w:ascii="Cambria Math" w:hAnsi="Cambria Math" w:eastAsia="Times New Roman" w:cs="Times New Roman"/>
                            <w:szCs w:val="21"/>
                          </w:rPr>
                        </m:ctrlPr>
                      </m:sSubPr>
                      <m:e>
                        <m:r>
                          <w:rPr>
                            <w:rFonts w:ascii="Cambria Math" w:hAnsi="Cambria Math" w:eastAsia="Times New Roman" w:cs="Times New Roman"/>
                            <w:szCs w:val="21"/>
                          </w:rPr>
                          <m:t>D</m:t>
                        </m:r>
                        <m:ctrlPr>
                          <w:rPr>
                            <w:rFonts w:ascii="Cambria Math" w:hAnsi="Cambria Math" w:eastAsia="Times New Roman" w:cs="Times New Roman"/>
                            <w:szCs w:val="21"/>
                          </w:rPr>
                        </m:ctrlPr>
                      </m:e>
                      <m:sub>
                        <m:r>
                          <w:rPr>
                            <w:rFonts w:ascii="Cambria Math" w:hAnsi="Cambria Math" w:eastAsia="Times New Roman" w:cs="Times New Roman"/>
                            <w:szCs w:val="21"/>
                          </w:rPr>
                          <m:t>i</m:t>
                        </m:r>
                        <m:ctrlPr>
                          <w:rPr>
                            <w:rFonts w:ascii="Cambria Math" w:hAnsi="Cambria Math" w:eastAsia="Times New Roman" w:cs="Times New Roman"/>
                            <w:szCs w:val="21"/>
                          </w:rPr>
                        </m:ctrlPr>
                      </m:sub>
                    </m:sSub>
                  </m:oMath>
                  <w:r>
                    <w:rPr>
                      <w:rFonts w:ascii="Times New Roman" w:hAnsi="Times New Roman" w:eastAsia="Times New Roman" w:cs="Times New Roman"/>
                      <w:szCs w:val="21"/>
                    </w:rPr>
                    <w:t xml:space="preserve">, e.g. if transmission occasion </w:t>
                  </w:r>
                  <w:r>
                    <w:rPr>
                      <w:rFonts w:ascii="Times New Roman" w:hAnsi="Times New Roman" w:eastAsia="Times New Roman" w:cs="Times New Roman"/>
                      <w:i/>
                      <w:szCs w:val="21"/>
                    </w:rPr>
                    <w:t>i</w:t>
                  </w:r>
                  <w:r>
                    <w:rPr>
                      <w:rFonts w:ascii="Times New Roman" w:hAnsi="Times New Roman" w:eastAsia="Times New Roman" w:cs="Times New Roman"/>
                      <w:szCs w:val="21"/>
                    </w:rPr>
                    <w:t xml:space="preserve"> is not the first transmission occasion within a nominal time domain window, then any TPC command values received via DCI format 2_2 contained in the set </w:t>
                  </w:r>
                  <m:oMath>
                    <m:sSub>
                      <m:sSubPr>
                        <m:ctrlPr>
                          <w:rPr>
                            <w:rFonts w:ascii="Cambria Math" w:hAnsi="Cambria Math" w:eastAsia="Times New Roman" w:cs="Times New Roman"/>
                            <w:szCs w:val="21"/>
                          </w:rPr>
                        </m:ctrlPr>
                      </m:sSubPr>
                      <m:e>
                        <m:r>
                          <w:rPr>
                            <w:rFonts w:ascii="Cambria Math" w:hAnsi="Cambria Math" w:eastAsia="Times New Roman" w:cs="Times New Roman"/>
                            <w:szCs w:val="21"/>
                          </w:rPr>
                          <m:t>D</m:t>
                        </m:r>
                        <m:ctrlPr>
                          <w:rPr>
                            <w:rFonts w:ascii="Cambria Math" w:hAnsi="Cambria Math" w:eastAsia="Times New Roman" w:cs="Times New Roman"/>
                            <w:szCs w:val="21"/>
                          </w:rPr>
                        </m:ctrlPr>
                      </m:e>
                      <m:sub>
                        <m:r>
                          <w:rPr>
                            <w:rFonts w:ascii="Cambria Math" w:hAnsi="Cambria Math" w:eastAsia="Times New Roman" w:cs="Times New Roman"/>
                            <w:szCs w:val="21"/>
                          </w:rPr>
                          <m:t>i</m:t>
                        </m:r>
                        <m:ctrlPr>
                          <w:rPr>
                            <w:rFonts w:ascii="Cambria Math" w:hAnsi="Cambria Math" w:eastAsia="Times New Roman" w:cs="Times New Roman"/>
                            <w:szCs w:val="21"/>
                          </w:rPr>
                        </m:ctrlPr>
                      </m:sub>
                    </m:sSub>
                  </m:oMath>
                  <w:r>
                    <w:rPr>
                      <w:rFonts w:ascii="Times New Roman" w:hAnsi="Times New Roman" w:eastAsia="Times New Roman" w:cs="Times New Roman"/>
                      <w:szCs w:val="21"/>
                    </w:rPr>
                    <w:t xml:space="preserve"> are deleted and added to the set </w:t>
                  </w:r>
                  <m:oMath>
                    <m:sSub>
                      <m:sSubPr>
                        <m:ctrlPr>
                          <w:rPr>
                            <w:rFonts w:ascii="Cambria Math" w:hAnsi="Cambria Math" w:eastAsia="Times New Roman" w:cs="Times New Roman"/>
                            <w:szCs w:val="21"/>
                          </w:rPr>
                        </m:ctrlPr>
                      </m:sSubPr>
                      <m:e>
                        <m:r>
                          <w:rPr>
                            <w:rFonts w:ascii="Cambria Math" w:hAnsi="Cambria Math" w:eastAsia="Times New Roman" w:cs="Times New Roman"/>
                            <w:szCs w:val="21"/>
                          </w:rPr>
                          <m:t>D</m:t>
                        </m:r>
                        <m:ctrlPr>
                          <w:rPr>
                            <w:rFonts w:ascii="Cambria Math" w:hAnsi="Cambria Math" w:eastAsia="Times New Roman" w:cs="Times New Roman"/>
                            <w:szCs w:val="21"/>
                          </w:rPr>
                        </m:ctrlPr>
                      </m:e>
                      <m:sub>
                        <m:r>
                          <w:rPr>
                            <w:rFonts w:ascii="Cambria Math" w:hAnsi="Cambria Math" w:eastAsia="Times New Roman" w:cs="Times New Roman"/>
                            <w:szCs w:val="21"/>
                          </w:rPr>
                          <m:t>j</m:t>
                        </m:r>
                        <m:ctrlPr>
                          <w:rPr>
                            <w:rFonts w:ascii="Cambria Math" w:hAnsi="Cambria Math" w:eastAsia="Times New Roman" w:cs="Times New Roman"/>
                            <w:szCs w:val="21"/>
                          </w:rPr>
                        </m:ctrlPr>
                      </m:sub>
                    </m:sSub>
                  </m:oMath>
                  <w:r>
                    <w:rPr>
                      <w:rFonts w:ascii="Times New Roman" w:hAnsi="Times New Roman" w:eastAsia="Times New Roman" w:cs="Times New Roman"/>
                      <w:szCs w:val="21"/>
                    </w:rPr>
                    <w:t xml:space="preserve"> where </w:t>
                  </w:r>
                  <w:r>
                    <w:rPr>
                      <w:rFonts w:ascii="Times New Roman" w:hAnsi="Times New Roman" w:eastAsia="Times New Roman" w:cs="Times New Roman"/>
                      <w:i/>
                      <w:szCs w:val="21"/>
                    </w:rPr>
                    <w:t>j</w:t>
                  </w:r>
                  <w:r>
                    <w:rPr>
                      <w:rFonts w:ascii="Times New Roman" w:hAnsi="Times New Roman" w:eastAsia="Times New Roman" w:cs="Times New Roman"/>
                      <w:szCs w:val="21"/>
                    </w:rPr>
                    <w:t xml:space="preserve"> is a transmission occasion occurring after the end of the nominal time domain window</w:t>
                  </w:r>
                  <w:r>
                    <w:rPr>
                      <w:rFonts w:ascii="Times New Roman" w:hAnsi="Times New Roman" w:cs="Times New Roman"/>
                      <w:szCs w:val="21"/>
                    </w:rPr>
                    <w:t xml:space="preserve"> </w:t>
                  </w:r>
                  <w:r>
                    <w:rPr>
                      <w:rFonts w:ascii="Times New Roman" w:hAnsi="Times New Roman" w:eastAsia="Times New Roman" w:cs="Times New Roman"/>
                      <w:szCs w:val="21"/>
                    </w:rPr>
                    <w:t>and</w:t>
                  </w:r>
                  <w:r>
                    <w:rPr>
                      <w:rFonts w:ascii="Times New Roman" w:hAnsi="Times New Roman" w:cs="Times New Roman"/>
                      <w:szCs w:val="21"/>
                    </w:rPr>
                    <w:t xml:space="preserve"> </w:t>
                  </w:r>
                  <m:oMath>
                    <m:r>
                      <w:rPr>
                        <w:rFonts w:ascii="Cambria Math" w:hAnsi="Cambria Math" w:cs="Times New Roman"/>
                        <w:color w:val="FF0000"/>
                        <w:szCs w:val="21"/>
                      </w:rPr>
                      <m:t>j&gt;0</m:t>
                    </m:r>
                  </m:oMath>
                  <w:r>
                    <w:rPr>
                      <w:rFonts w:ascii="Times New Roman" w:hAnsi="Times New Roman" w:cs="Times New Roman"/>
                      <w:color w:val="FF0000"/>
                      <w:szCs w:val="21"/>
                    </w:rPr>
                    <w:t xml:space="preserve"> is the smallest integer for which </w:t>
                  </w:r>
                  <m:oMath>
                    <m:sSub>
                      <m:sSubPr>
                        <m:ctrlPr>
                          <w:rPr>
                            <w:rFonts w:ascii="Cambria Math" w:hAnsi="Cambria Math" w:cs="Times New Roman"/>
                            <w:i/>
                            <w:color w:val="FF0000"/>
                            <w:szCs w:val="21"/>
                          </w:rPr>
                        </m:ctrlPr>
                      </m:sSubPr>
                      <m:e>
                        <m:r>
                          <w:rPr>
                            <w:rFonts w:ascii="Cambria Math" w:hAnsi="Cambria Math" w:cs="Times New Roman"/>
                            <w:color w:val="FF0000"/>
                            <w:szCs w:val="21"/>
                          </w:rPr>
                          <m:t>K</m:t>
                        </m:r>
                        <m:ctrlPr>
                          <w:rPr>
                            <w:rFonts w:ascii="Cambria Math" w:hAnsi="Cambria Math" w:cs="Times New Roman"/>
                            <w:i/>
                            <w:color w:val="FF0000"/>
                            <w:szCs w:val="21"/>
                          </w:rPr>
                        </m:ctrlPr>
                      </m:e>
                      <m:sub>
                        <m:r>
                          <w:rPr>
                            <w:rFonts w:ascii="Cambria Math" w:hAnsi="Cambria Math" w:cs="Times New Roman"/>
                            <w:color w:val="FF0000"/>
                            <w:szCs w:val="21"/>
                          </w:rPr>
                          <m:t>PUSCH</m:t>
                        </m:r>
                        <m:ctrlPr>
                          <w:rPr>
                            <w:rFonts w:ascii="Cambria Math" w:hAnsi="Cambria Math" w:cs="Times New Roman"/>
                            <w:i/>
                            <w:color w:val="FF0000"/>
                            <w:szCs w:val="21"/>
                          </w:rPr>
                        </m:ctrlPr>
                      </m:sub>
                    </m:sSub>
                    <m:r>
                      <w:rPr>
                        <w:rFonts w:ascii="Cambria Math" w:hAnsi="Cambria Math" w:cs="Times New Roman"/>
                        <w:color w:val="FF0000"/>
                        <w:szCs w:val="21"/>
                      </w:rPr>
                      <m:t>(i)</m:t>
                    </m:r>
                  </m:oMath>
                  <w:r>
                    <w:rPr>
                      <w:rFonts w:ascii="Times New Roman" w:hAnsi="Times New Roman" w:cs="Times New Roman"/>
                      <w:color w:val="FF0000"/>
                      <w:szCs w:val="21"/>
                    </w:rPr>
                    <w:t xml:space="preserve"> symbols before PUSCH transmission occasion </w:t>
                  </w:r>
                  <m:oMath>
                    <m:r>
                      <w:rPr>
                        <w:rFonts w:ascii="Cambria Math" w:hAnsi="Cambria Math" w:cs="Times New Roman"/>
                        <w:color w:val="FF0000"/>
                        <w:szCs w:val="21"/>
                      </w:rPr>
                      <m:t>i</m:t>
                    </m:r>
                  </m:oMath>
                  <w:r>
                    <w:rPr>
                      <w:rFonts w:ascii="Times New Roman" w:hAnsi="Times New Roman" w:cs="Times New Roman"/>
                      <w:color w:val="FF0000"/>
                      <w:szCs w:val="21"/>
                    </w:rPr>
                    <w:t xml:space="preserve"> is earlier than </w:t>
                  </w:r>
                  <m:oMath>
                    <m:sSub>
                      <m:sSubPr>
                        <m:ctrlPr>
                          <w:rPr>
                            <w:rFonts w:ascii="Cambria Math" w:hAnsi="Cambria Math" w:cs="Times New Roman"/>
                            <w:i/>
                            <w:color w:val="FF0000"/>
                            <w:szCs w:val="21"/>
                          </w:rPr>
                        </m:ctrlPr>
                      </m:sSubPr>
                      <m:e>
                        <m:r>
                          <w:rPr>
                            <w:rFonts w:ascii="Cambria Math" w:hAnsi="Cambria Math" w:cs="Times New Roman"/>
                            <w:color w:val="FF0000"/>
                            <w:szCs w:val="21"/>
                          </w:rPr>
                          <m:t>K</m:t>
                        </m:r>
                        <m:ctrlPr>
                          <w:rPr>
                            <w:rFonts w:ascii="Cambria Math" w:hAnsi="Cambria Math" w:cs="Times New Roman"/>
                            <w:i/>
                            <w:color w:val="FF0000"/>
                            <w:szCs w:val="21"/>
                          </w:rPr>
                        </m:ctrlPr>
                      </m:e>
                      <m:sub>
                        <m:r>
                          <w:rPr>
                            <w:rFonts w:ascii="Cambria Math" w:hAnsi="Cambria Math" w:cs="Times New Roman"/>
                            <w:color w:val="FF0000"/>
                            <w:szCs w:val="21"/>
                          </w:rPr>
                          <m:t>PUSCH</m:t>
                        </m:r>
                        <m:ctrlPr>
                          <w:rPr>
                            <w:rFonts w:ascii="Cambria Math" w:hAnsi="Cambria Math" w:cs="Times New Roman"/>
                            <w:i/>
                            <w:color w:val="FF0000"/>
                            <w:szCs w:val="21"/>
                          </w:rPr>
                        </m:ctrlPr>
                      </m:sub>
                    </m:sSub>
                    <m:r>
                      <w:rPr>
                        <w:rFonts w:ascii="Cambria Math" w:hAnsi="Cambria Math" w:cs="Times New Roman"/>
                        <w:color w:val="FF0000"/>
                        <w:szCs w:val="21"/>
                      </w:rPr>
                      <m:t>(j)</m:t>
                    </m:r>
                  </m:oMath>
                  <w:r>
                    <w:rPr>
                      <w:rFonts w:ascii="Times New Roman" w:hAnsi="Times New Roman" w:cs="Times New Roman"/>
                      <w:color w:val="FF0000"/>
                      <w:szCs w:val="21"/>
                    </w:rPr>
                    <w:t xml:space="preserve"> symbols before PUSCH transmission occasion </w:t>
                  </w:r>
                  <m:oMath>
                    <m:r>
                      <w:rPr>
                        <w:rFonts w:ascii="Cambria Math" w:hAnsi="Cambria Math" w:cs="Times New Roman"/>
                        <w:color w:val="FF0000"/>
                        <w:szCs w:val="21"/>
                      </w:rPr>
                      <m:t>j</m:t>
                    </m:r>
                  </m:oMath>
                  <w:r>
                    <w:rPr>
                      <w:rFonts w:ascii="Times New Roman" w:hAnsi="Times New Roman" w:eastAsia="Times New Roman" w:cs="Times New Roman"/>
                      <w:szCs w:val="21"/>
                    </w:rPr>
                    <w:t>.</w:t>
                  </w:r>
                </w:p>
                <w:p>
                  <w:pPr>
                    <w:widowControl/>
                    <w:numPr>
                      <w:ilvl w:val="0"/>
                      <w:numId w:val="13"/>
                    </w:numPr>
                    <w:spacing w:before="156" w:after="120" w:line="280" w:lineRule="atLeast"/>
                    <w:ind w:left="422" w:hanging="422"/>
                    <w:rPr>
                      <w:rFonts w:ascii="Times New Roman" w:hAnsi="Times New Roman" w:cs="Times New Roman"/>
                      <w:szCs w:val="21"/>
                    </w:rPr>
                  </w:pPr>
                  <w:r>
                    <w:rPr>
                      <w:rFonts w:ascii="Times New Roman" w:hAnsi="Times New Roman" w:cs="Times New Roman"/>
                      <w:b/>
                      <w:szCs w:val="21"/>
                    </w:rPr>
                    <w:t>Option 3:</w:t>
                  </w:r>
                  <w:r>
                    <w:rPr>
                      <w:rFonts w:ascii="Times New Roman" w:hAnsi="Times New Roman" w:cs="Times New Roman"/>
                      <w:szCs w:val="21"/>
                    </w:rPr>
                    <w:t xml:space="preserve"> For group common TPC commands with format 2_2, if UE is configured to </w:t>
                  </w:r>
                  <w:r>
                    <w:rPr>
                      <w:rFonts w:ascii="Times New Roman" w:hAnsi="Times New Roman" w:cs="Times New Roman"/>
                      <w:bCs/>
                      <w:szCs w:val="21"/>
                    </w:rPr>
                    <w:t>accumulate TPC commands,</w:t>
                  </w:r>
                </w:p>
                <w:p>
                  <w:pPr>
                    <w:widowControl/>
                    <w:numPr>
                      <w:ilvl w:val="2"/>
                      <w:numId w:val="14"/>
                    </w:numPr>
                    <w:spacing w:before="156" w:after="120" w:line="280" w:lineRule="atLeast"/>
                    <w:ind w:left="200" w:leftChars="100"/>
                    <w:rPr>
                      <w:rFonts w:ascii="Times New Roman" w:hAnsi="Times New Roman" w:cs="Times New Roman"/>
                      <w:szCs w:val="21"/>
                    </w:rPr>
                  </w:pPr>
                  <w:r>
                    <w:rPr>
                      <w:rFonts w:ascii="Times New Roman" w:hAnsi="Times New Roman" w:eastAsia="Times New Roman" w:cs="Times New Roman"/>
                      <w:szCs w:val="21"/>
                      <w:lang w:val="en-GB"/>
                    </w:rPr>
                    <w:t xml:space="preserve">For a transmission occasion </w:t>
                  </w:r>
                  <m:oMath>
                    <m:r>
                      <w:rPr>
                        <w:rFonts w:ascii="Cambria Math" w:hAnsi="Cambria Math" w:eastAsia="Times New Roman" w:cs="Times New Roman"/>
                        <w:szCs w:val="21"/>
                        <w:lang w:val="en-GB"/>
                      </w:rPr>
                      <m:t>i</m:t>
                    </m:r>
                  </m:oMath>
                  <w:r>
                    <w:rPr>
                      <w:rFonts w:ascii="Times New Roman" w:hAnsi="Times New Roman" w:eastAsia="Times New Roman" w:cs="Times New Roman"/>
                      <w:szCs w:val="21"/>
                      <w:lang w:val="en-GB"/>
                    </w:rPr>
                    <w:t xml:space="preserve"> occurs within a nominal time domain window, </w:t>
                  </w:r>
                  <m:oMath>
                    <m:sSub>
                      <m:sSubPr>
                        <m:ctrlPr>
                          <w:rPr>
                            <w:rFonts w:ascii="Cambria Math" w:hAnsi="Cambria Math" w:eastAsia="Times New Roman" w:cs="Times New Roman"/>
                            <w:szCs w:val="21"/>
                          </w:rPr>
                        </m:ctrlPr>
                      </m:sSubPr>
                      <m:e>
                        <m:r>
                          <w:rPr>
                            <w:rFonts w:ascii="Cambria Math" w:hAnsi="Cambria Math" w:eastAsia="Times New Roman" w:cs="Times New Roman"/>
                            <w:szCs w:val="21"/>
                          </w:rPr>
                          <m:t>f</m:t>
                        </m:r>
                        <m:ctrlPr>
                          <w:rPr>
                            <w:rFonts w:ascii="Cambria Math" w:hAnsi="Cambria Math" w:eastAsia="Times New Roman" w:cs="Times New Roman"/>
                            <w:szCs w:val="21"/>
                          </w:rPr>
                        </m:ctrlPr>
                      </m:e>
                      <m:sub>
                        <m:r>
                          <w:rPr>
                            <w:rFonts w:ascii="Cambria Math" w:hAnsi="Cambria Math" w:eastAsia="Times New Roman" w:cs="Times New Roman"/>
                            <w:szCs w:val="21"/>
                          </w:rPr>
                          <m:t>i</m:t>
                        </m:r>
                        <m:ctrlPr>
                          <w:rPr>
                            <w:rFonts w:ascii="Cambria Math" w:hAnsi="Cambria Math" w:eastAsia="Times New Roman" w:cs="Times New Roman"/>
                            <w:szCs w:val="21"/>
                          </w:rPr>
                        </m:ctrlPr>
                      </m:sub>
                    </m:sSub>
                    <m:r>
                      <m:rPr>
                        <m:sty m:val="p"/>
                      </m:rPr>
                      <w:rPr>
                        <w:rFonts w:ascii="Cambria Math" w:hAnsi="Cambria Math" w:eastAsia="Times New Roman" w:cs="Times New Roman"/>
                        <w:szCs w:val="21"/>
                        <w:lang w:val="en-GB"/>
                      </w:rPr>
                      <m:t>=</m:t>
                    </m:r>
                    <m:sSub>
                      <m:sSubPr>
                        <m:ctrlPr>
                          <w:rPr>
                            <w:rFonts w:ascii="Cambria Math" w:hAnsi="Cambria Math" w:eastAsia="Times New Roman" w:cs="Times New Roman"/>
                            <w:szCs w:val="21"/>
                          </w:rPr>
                        </m:ctrlPr>
                      </m:sSubPr>
                      <m:e>
                        <m:r>
                          <w:rPr>
                            <w:rFonts w:ascii="Cambria Math" w:hAnsi="Cambria Math" w:eastAsia="Times New Roman" w:cs="Times New Roman"/>
                            <w:szCs w:val="21"/>
                          </w:rPr>
                          <m:t>f</m:t>
                        </m:r>
                        <m:ctrlPr>
                          <w:rPr>
                            <w:rFonts w:ascii="Cambria Math" w:hAnsi="Cambria Math" w:eastAsia="Times New Roman" w:cs="Times New Roman"/>
                            <w:szCs w:val="21"/>
                          </w:rPr>
                        </m:ctrlPr>
                      </m:e>
                      <m:sub>
                        <m:r>
                          <m:rPr>
                            <m:sty m:val="p"/>
                          </m:rPr>
                          <w:rPr>
                            <w:rFonts w:ascii="Cambria Math" w:hAnsi="Cambria Math" w:eastAsia="Times New Roman" w:cs="Times New Roman"/>
                            <w:szCs w:val="21"/>
                            <w:lang w:val="en-GB"/>
                          </w:rPr>
                          <m:t xml:space="preserve"> </m:t>
                        </m:r>
                        <m:sSub>
                          <m:sSubPr>
                            <m:ctrlPr>
                              <w:rPr>
                                <w:rFonts w:ascii="Cambria Math" w:hAnsi="Cambria Math" w:eastAsia="Times New Roman" w:cs="Times New Roman"/>
                                <w:szCs w:val="21"/>
                                <w:lang w:val="en-GB"/>
                              </w:rPr>
                            </m:ctrlPr>
                          </m:sSubPr>
                          <m:e>
                            <m:r>
                              <w:rPr>
                                <w:rFonts w:ascii="Cambria Math" w:hAnsi="Cambria Math" w:eastAsia="Times New Roman" w:cs="Times New Roman"/>
                                <w:szCs w:val="21"/>
                                <w:lang w:val="en-GB"/>
                              </w:rPr>
                              <m:t>i</m:t>
                            </m:r>
                            <m:ctrlPr>
                              <w:rPr>
                                <w:rFonts w:ascii="Cambria Math" w:hAnsi="Cambria Math" w:eastAsia="Times New Roman" w:cs="Times New Roman"/>
                                <w:szCs w:val="21"/>
                                <w:lang w:val="en-GB"/>
                              </w:rPr>
                            </m:ctrlPr>
                          </m:e>
                          <m:sub>
                            <m:r>
                              <m:rPr>
                                <m:sty m:val="p"/>
                              </m:rPr>
                              <w:rPr>
                                <w:rFonts w:ascii="Cambria Math" w:hAnsi="Cambria Math" w:eastAsia="Times New Roman" w:cs="Times New Roman"/>
                                <w:szCs w:val="21"/>
                                <w:lang w:val="en-GB"/>
                              </w:rPr>
                              <m:t>1</m:t>
                            </m:r>
                            <m:ctrlPr>
                              <w:rPr>
                                <w:rFonts w:ascii="Cambria Math" w:hAnsi="Cambria Math" w:eastAsia="Times New Roman" w:cs="Times New Roman"/>
                                <w:szCs w:val="21"/>
                                <w:lang w:val="en-GB"/>
                              </w:rPr>
                            </m:ctrlPr>
                          </m:sub>
                        </m:sSub>
                        <m:ctrlPr>
                          <w:rPr>
                            <w:rFonts w:ascii="Cambria Math" w:hAnsi="Cambria Math" w:eastAsia="Times New Roman" w:cs="Times New Roman"/>
                            <w:szCs w:val="21"/>
                          </w:rPr>
                        </m:ctrlPr>
                      </m:sub>
                    </m:sSub>
                  </m:oMath>
                  <w:r>
                    <w:rPr>
                      <w:rFonts w:ascii="Times New Roman" w:hAnsi="Times New Roman" w:eastAsia="Times New Roman" w:cs="Times New Roman"/>
                      <w:szCs w:val="21"/>
                      <w:lang w:val="en-GB"/>
                    </w:rPr>
                    <w:t xml:space="preserve">, where transmission occasion </w:t>
                  </w:r>
                  <m:oMath>
                    <m:sSub>
                      <m:sSubPr>
                        <m:ctrlPr>
                          <w:rPr>
                            <w:rFonts w:ascii="Cambria Math" w:hAnsi="Cambria Math" w:eastAsia="Times New Roman" w:cs="Times New Roman"/>
                            <w:szCs w:val="21"/>
                            <w:lang w:val="en-GB"/>
                          </w:rPr>
                        </m:ctrlPr>
                      </m:sSubPr>
                      <m:e>
                        <m:r>
                          <w:rPr>
                            <w:rFonts w:ascii="Cambria Math" w:hAnsi="Cambria Math" w:eastAsia="Times New Roman" w:cs="Times New Roman"/>
                            <w:szCs w:val="21"/>
                            <w:lang w:val="en-GB"/>
                          </w:rPr>
                          <m:t>i</m:t>
                        </m:r>
                        <m:ctrlPr>
                          <w:rPr>
                            <w:rFonts w:ascii="Cambria Math" w:hAnsi="Cambria Math" w:eastAsia="Times New Roman" w:cs="Times New Roman"/>
                            <w:szCs w:val="21"/>
                            <w:lang w:val="en-GB"/>
                          </w:rPr>
                        </m:ctrlPr>
                      </m:e>
                      <m:sub>
                        <m:r>
                          <m:rPr>
                            <m:sty m:val="p"/>
                          </m:rPr>
                          <w:rPr>
                            <w:rFonts w:ascii="Cambria Math" w:hAnsi="Cambria Math" w:eastAsia="Times New Roman" w:cs="Times New Roman"/>
                            <w:szCs w:val="21"/>
                            <w:lang w:val="en-GB"/>
                          </w:rPr>
                          <m:t>1</m:t>
                        </m:r>
                        <m:ctrlPr>
                          <w:rPr>
                            <w:rFonts w:ascii="Cambria Math" w:hAnsi="Cambria Math" w:eastAsia="Times New Roman" w:cs="Times New Roman"/>
                            <w:szCs w:val="21"/>
                            <w:lang w:val="en-GB"/>
                          </w:rPr>
                        </m:ctrlPr>
                      </m:sub>
                    </m:sSub>
                  </m:oMath>
                  <w:r>
                    <w:rPr>
                      <w:rFonts w:ascii="Times New Roman" w:hAnsi="Times New Roman" w:eastAsia="Times New Roman" w:cs="Times New Roman"/>
                      <w:szCs w:val="21"/>
                      <w:lang w:val="en-GB"/>
                    </w:rPr>
                    <w:t xml:space="preserve"> is a first transmission occasion within the nominal time domain window.</w:t>
                  </w:r>
                </w:p>
                <w:p>
                  <w:pPr>
                    <w:widowControl/>
                    <w:numPr>
                      <w:ilvl w:val="2"/>
                      <w:numId w:val="14"/>
                    </w:numPr>
                    <w:tabs>
                      <w:tab w:val="left" w:pos="926"/>
                    </w:tabs>
                    <w:spacing w:before="156" w:after="120" w:line="280" w:lineRule="atLeast"/>
                    <w:ind w:left="200" w:leftChars="100"/>
                    <w:rPr>
                      <w:rFonts w:ascii="Times New Roman" w:hAnsi="Times New Roman" w:cs="Times New Roman"/>
                      <w:szCs w:val="21"/>
                    </w:rPr>
                  </w:pPr>
                  <w:r>
                    <w:rPr>
                      <w:rFonts w:ascii="Times New Roman" w:hAnsi="Times New Roman" w:eastAsia="Times New Roman" w:cs="Times New Roman"/>
                      <w:szCs w:val="21"/>
                      <w:lang w:val="en-GB"/>
                    </w:rPr>
                    <w:t xml:space="preserve">For the first transmission occasion </w:t>
                  </w:r>
                  <m:oMath>
                    <m:r>
                      <w:rPr>
                        <w:rFonts w:ascii="Cambria Math" w:hAnsi="Cambria Math" w:eastAsia="Times New Roman" w:cs="Times New Roman"/>
                        <w:szCs w:val="21"/>
                        <w:lang w:val="en-GB"/>
                      </w:rPr>
                      <m:t>k</m:t>
                    </m:r>
                  </m:oMath>
                  <w:r>
                    <w:rPr>
                      <w:rFonts w:ascii="Times New Roman" w:hAnsi="Times New Roman" w:eastAsia="Times New Roman" w:cs="Times New Roman"/>
                      <w:szCs w:val="21"/>
                      <w:lang w:val="en-GB"/>
                    </w:rPr>
                    <w:t xml:space="preserve"> occurring after the nominal time domain window, </w:t>
                  </w:r>
                  <m:oMath>
                    <m:sSub>
                      <m:sSubPr>
                        <m:ctrlPr>
                          <w:rPr>
                            <w:rFonts w:ascii="Cambria Math" w:hAnsi="Cambria Math" w:eastAsia="Times New Roman" w:cs="Times New Roman"/>
                            <w:szCs w:val="21"/>
                          </w:rPr>
                        </m:ctrlPr>
                      </m:sSubPr>
                      <m:e>
                        <m:r>
                          <w:rPr>
                            <w:rFonts w:ascii="Cambria Math" w:hAnsi="Cambria Math" w:eastAsia="Times New Roman" w:cs="Times New Roman"/>
                            <w:szCs w:val="21"/>
                          </w:rPr>
                          <m:t>f</m:t>
                        </m:r>
                        <m:ctrlPr>
                          <w:rPr>
                            <w:rFonts w:ascii="Cambria Math" w:hAnsi="Cambria Math" w:eastAsia="Times New Roman" w:cs="Times New Roman"/>
                            <w:szCs w:val="21"/>
                          </w:rPr>
                        </m:ctrlPr>
                      </m:e>
                      <m:sub>
                        <m:r>
                          <w:rPr>
                            <w:rFonts w:ascii="Cambria Math" w:hAnsi="Cambria Math" w:eastAsia="Times New Roman" w:cs="Times New Roman"/>
                            <w:szCs w:val="21"/>
                          </w:rPr>
                          <m:t>k</m:t>
                        </m:r>
                        <m:ctrlPr>
                          <w:rPr>
                            <w:rFonts w:ascii="Cambria Math" w:hAnsi="Cambria Math" w:eastAsia="Times New Roman" w:cs="Times New Roman"/>
                            <w:szCs w:val="21"/>
                          </w:rPr>
                        </m:ctrlPr>
                      </m:sub>
                    </m:sSub>
                    <m:r>
                      <m:rPr>
                        <m:sty m:val="p"/>
                      </m:rPr>
                      <w:rPr>
                        <w:rFonts w:ascii="Cambria Math" w:hAnsi="Cambria Math" w:eastAsia="Times New Roman" w:cs="Times New Roman"/>
                        <w:szCs w:val="21"/>
                        <w:lang w:val="en-GB"/>
                      </w:rPr>
                      <m:t>=</m:t>
                    </m:r>
                    <m:sSub>
                      <m:sSubPr>
                        <m:ctrlPr>
                          <w:rPr>
                            <w:rFonts w:ascii="Cambria Math" w:hAnsi="Cambria Math" w:eastAsia="Times New Roman" w:cs="Times New Roman"/>
                            <w:szCs w:val="21"/>
                          </w:rPr>
                        </m:ctrlPr>
                      </m:sSubPr>
                      <m:e>
                        <m:r>
                          <w:rPr>
                            <w:rFonts w:ascii="Cambria Math" w:hAnsi="Cambria Math" w:eastAsia="Times New Roman" w:cs="Times New Roman"/>
                            <w:szCs w:val="21"/>
                          </w:rPr>
                          <m:t>f</m:t>
                        </m:r>
                        <m:ctrlPr>
                          <w:rPr>
                            <w:rFonts w:ascii="Cambria Math" w:hAnsi="Cambria Math" w:eastAsia="Times New Roman" w:cs="Times New Roman"/>
                            <w:szCs w:val="21"/>
                          </w:rPr>
                        </m:ctrlPr>
                      </m:e>
                      <m:sub>
                        <m:sSub>
                          <m:sSubPr>
                            <m:ctrlPr>
                              <w:rPr>
                                <w:rFonts w:ascii="Cambria Math" w:hAnsi="Cambria Math" w:eastAsia="Times New Roman" w:cs="Times New Roman"/>
                                <w:szCs w:val="21"/>
                                <w:lang w:val="en-GB"/>
                              </w:rPr>
                            </m:ctrlPr>
                          </m:sSubPr>
                          <m:e>
                            <m:r>
                              <w:rPr>
                                <w:rFonts w:ascii="Cambria Math" w:hAnsi="Cambria Math" w:eastAsia="Times New Roman" w:cs="Times New Roman"/>
                                <w:szCs w:val="21"/>
                                <w:lang w:val="en-GB"/>
                              </w:rPr>
                              <m:t>i</m:t>
                            </m:r>
                            <m:ctrlPr>
                              <w:rPr>
                                <w:rFonts w:ascii="Cambria Math" w:hAnsi="Cambria Math" w:eastAsia="Times New Roman" w:cs="Times New Roman"/>
                                <w:szCs w:val="21"/>
                                <w:lang w:val="en-GB"/>
                              </w:rPr>
                            </m:ctrlPr>
                          </m:e>
                          <m:sub>
                            <m:r>
                              <m:rPr>
                                <m:sty m:val="p"/>
                              </m:rPr>
                              <w:rPr>
                                <w:rFonts w:ascii="Cambria Math" w:hAnsi="Cambria Math" w:eastAsia="Times New Roman" w:cs="Times New Roman"/>
                                <w:szCs w:val="21"/>
                                <w:lang w:val="en-GB"/>
                              </w:rPr>
                              <m:t>1</m:t>
                            </m:r>
                            <m:ctrlPr>
                              <w:rPr>
                                <w:rFonts w:ascii="Cambria Math" w:hAnsi="Cambria Math" w:eastAsia="Times New Roman" w:cs="Times New Roman"/>
                                <w:szCs w:val="21"/>
                                <w:lang w:val="en-GB"/>
                              </w:rPr>
                            </m:ctrlPr>
                          </m:sub>
                        </m:sSub>
                        <m:ctrlPr>
                          <w:rPr>
                            <w:rFonts w:ascii="Cambria Math" w:hAnsi="Cambria Math" w:eastAsia="Times New Roman" w:cs="Times New Roman"/>
                            <w:szCs w:val="21"/>
                          </w:rPr>
                        </m:ctrlPr>
                      </m:sub>
                    </m:sSub>
                    <m:r>
                      <m:rPr>
                        <m:sty m:val="p"/>
                      </m:rPr>
                      <w:rPr>
                        <w:rFonts w:ascii="Cambria Math" w:hAnsi="Cambria Math" w:eastAsia="Times New Roman" w:cs="Times New Roman"/>
                        <w:szCs w:val="21"/>
                        <w:lang w:val="en-GB"/>
                      </w:rPr>
                      <m:t>+</m:t>
                    </m:r>
                    <m:nary>
                      <m:naryPr>
                        <m:chr m:val="∑"/>
                        <m:limLoc m:val="undOvr"/>
                        <m:subHide m:val="1"/>
                        <m:supHide m:val="1"/>
                        <m:ctrlPr>
                          <w:rPr>
                            <w:rFonts w:ascii="Cambria Math" w:hAnsi="Cambria Math" w:eastAsia="Times New Roman" w:cs="Times New Roman"/>
                            <w:szCs w:val="21"/>
                            <w:lang w:val="en-GB"/>
                          </w:rPr>
                        </m:ctrlPr>
                      </m:naryPr>
                      <m:sub>
                        <m:ctrlPr>
                          <w:rPr>
                            <w:rFonts w:ascii="Cambria Math" w:hAnsi="Cambria Math" w:eastAsia="Times New Roman" w:cs="Times New Roman"/>
                            <w:szCs w:val="21"/>
                            <w:lang w:val="en-GB"/>
                          </w:rPr>
                        </m:ctrlPr>
                      </m:sub>
                      <m:sup>
                        <m:ctrlPr>
                          <w:rPr>
                            <w:rFonts w:ascii="Cambria Math" w:hAnsi="Cambria Math" w:eastAsia="Times New Roman" w:cs="Times New Roman"/>
                            <w:szCs w:val="21"/>
                            <w:lang w:val="en-GB"/>
                          </w:rPr>
                        </m:ctrlPr>
                      </m:sup>
                      <m:e>
                        <m:sSub>
                          <m:sSubPr>
                            <m:ctrlPr>
                              <w:rPr>
                                <w:rFonts w:ascii="Cambria Math" w:hAnsi="Cambria Math" w:eastAsia="Times New Roman" w:cs="Times New Roman"/>
                                <w:szCs w:val="21"/>
                              </w:rPr>
                            </m:ctrlPr>
                          </m:sSubPr>
                          <m:e>
                            <m:r>
                              <w:rPr>
                                <w:rFonts w:ascii="Cambria Math" w:hAnsi="Cambria Math" w:eastAsia="Times New Roman" w:cs="Times New Roman"/>
                                <w:szCs w:val="21"/>
                              </w:rPr>
                              <m:t>δ</m:t>
                            </m:r>
                            <m:ctrlPr>
                              <w:rPr>
                                <w:rFonts w:ascii="Cambria Math" w:hAnsi="Cambria Math" w:eastAsia="Times New Roman" w:cs="Times New Roman"/>
                                <w:szCs w:val="21"/>
                              </w:rPr>
                            </m:ctrlPr>
                          </m:e>
                          <m:sub>
                            <m:r>
                              <w:rPr>
                                <w:rFonts w:ascii="Cambria Math" w:hAnsi="Cambria Math" w:eastAsia="Times New Roman" w:cs="Times New Roman"/>
                                <w:szCs w:val="21"/>
                              </w:rPr>
                              <m:t>j</m:t>
                            </m:r>
                            <m:ctrlPr>
                              <w:rPr>
                                <w:rFonts w:ascii="Cambria Math" w:hAnsi="Cambria Math" w:eastAsia="Times New Roman" w:cs="Times New Roman"/>
                                <w:szCs w:val="21"/>
                              </w:rPr>
                            </m:ctrlPr>
                          </m:sub>
                        </m:sSub>
                        <m:ctrlPr>
                          <w:rPr>
                            <w:rFonts w:ascii="Cambria Math" w:hAnsi="Cambria Math" w:eastAsia="Times New Roman" w:cs="Times New Roman"/>
                            <w:szCs w:val="21"/>
                            <w:lang w:val="en-GB"/>
                          </w:rPr>
                        </m:ctrlPr>
                      </m:e>
                    </m:nary>
                  </m:oMath>
                  <w:r>
                    <w:rPr>
                      <w:rFonts w:ascii="Times New Roman" w:hAnsi="Times New Roman" w:eastAsia="Times New Roman" w:cs="Times New Roman"/>
                      <w:szCs w:val="21"/>
                      <w:lang w:val="en-GB"/>
                    </w:rPr>
                    <w:t xml:space="preserve">, where </w:t>
                  </w:r>
                  <m:oMath>
                    <m:sSub>
                      <m:sSubPr>
                        <m:ctrlPr>
                          <w:rPr>
                            <w:rFonts w:ascii="Cambria Math" w:hAnsi="Cambria Math" w:eastAsia="Times New Roman" w:cs="Times New Roman"/>
                            <w:szCs w:val="21"/>
                          </w:rPr>
                        </m:ctrlPr>
                      </m:sSubPr>
                      <m:e>
                        <m:r>
                          <w:rPr>
                            <w:rFonts w:ascii="Cambria Math" w:hAnsi="Cambria Math" w:eastAsia="Times New Roman" w:cs="Times New Roman"/>
                            <w:szCs w:val="21"/>
                          </w:rPr>
                          <m:t>δ</m:t>
                        </m:r>
                        <m:ctrlPr>
                          <w:rPr>
                            <w:rFonts w:ascii="Cambria Math" w:hAnsi="Cambria Math" w:eastAsia="Times New Roman" w:cs="Times New Roman"/>
                            <w:szCs w:val="21"/>
                          </w:rPr>
                        </m:ctrlPr>
                      </m:e>
                      <m:sub>
                        <m:r>
                          <w:rPr>
                            <w:rFonts w:ascii="Cambria Math" w:hAnsi="Cambria Math" w:eastAsia="Times New Roman" w:cs="Times New Roman"/>
                            <w:szCs w:val="21"/>
                          </w:rPr>
                          <m:t>j</m:t>
                        </m:r>
                        <m:ctrlPr>
                          <w:rPr>
                            <w:rFonts w:ascii="Cambria Math" w:hAnsi="Cambria Math" w:eastAsia="Times New Roman" w:cs="Times New Roman"/>
                            <w:szCs w:val="21"/>
                          </w:rPr>
                        </m:ctrlPr>
                      </m:sub>
                    </m:sSub>
                  </m:oMath>
                  <w:r>
                    <w:rPr>
                      <w:rFonts w:ascii="Times New Roman" w:hAnsi="Times New Roman" w:eastAsia="Times New Roman" w:cs="Times New Roman"/>
                      <w:szCs w:val="21"/>
                      <w:lang w:val="en-GB"/>
                    </w:rPr>
                    <w:t xml:space="preserve"> is all the TPC command values that would take effect for the transmission occasions occurring after transmission occasion </w:t>
                  </w:r>
                  <m:oMath>
                    <m:sSub>
                      <m:sSubPr>
                        <m:ctrlPr>
                          <w:rPr>
                            <w:rFonts w:ascii="Cambria Math" w:hAnsi="Cambria Math" w:eastAsia="Times New Roman" w:cs="Times New Roman"/>
                            <w:szCs w:val="21"/>
                            <w:lang w:val="en-GB"/>
                          </w:rPr>
                        </m:ctrlPr>
                      </m:sSubPr>
                      <m:e>
                        <m:r>
                          <w:rPr>
                            <w:rFonts w:ascii="Cambria Math" w:hAnsi="Cambria Math" w:eastAsia="Times New Roman" w:cs="Times New Roman"/>
                            <w:szCs w:val="21"/>
                            <w:lang w:val="en-GB"/>
                          </w:rPr>
                          <m:t>i</m:t>
                        </m:r>
                        <m:ctrlPr>
                          <w:rPr>
                            <w:rFonts w:ascii="Cambria Math" w:hAnsi="Cambria Math" w:eastAsia="Times New Roman" w:cs="Times New Roman"/>
                            <w:szCs w:val="21"/>
                            <w:lang w:val="en-GB"/>
                          </w:rPr>
                        </m:ctrlPr>
                      </m:e>
                      <m:sub>
                        <m:r>
                          <m:rPr>
                            <m:sty m:val="p"/>
                          </m:rPr>
                          <w:rPr>
                            <w:rFonts w:ascii="Cambria Math" w:hAnsi="Cambria Math" w:eastAsia="Times New Roman" w:cs="Times New Roman"/>
                            <w:szCs w:val="21"/>
                            <w:lang w:val="en-GB"/>
                          </w:rPr>
                          <m:t>1</m:t>
                        </m:r>
                        <m:ctrlPr>
                          <w:rPr>
                            <w:rFonts w:ascii="Cambria Math" w:hAnsi="Cambria Math" w:eastAsia="Times New Roman" w:cs="Times New Roman"/>
                            <w:szCs w:val="21"/>
                            <w:lang w:val="en-GB"/>
                          </w:rPr>
                        </m:ctrlPr>
                      </m:sub>
                    </m:sSub>
                  </m:oMath>
                  <w:r>
                    <w:rPr>
                      <w:rFonts w:ascii="Times New Roman" w:hAnsi="Times New Roman" w:eastAsia="Times New Roman" w:cs="Times New Roman"/>
                      <w:szCs w:val="21"/>
                      <w:lang w:val="en-GB"/>
                    </w:rPr>
                    <w:t xml:space="preserve"> and no later than transmission occasion </w:t>
                  </w:r>
                  <m:oMath>
                    <m:r>
                      <w:rPr>
                        <w:rFonts w:ascii="Cambria Math" w:hAnsi="Cambria Math" w:eastAsia="Times New Roman" w:cs="Times New Roman"/>
                        <w:szCs w:val="21"/>
                        <w:lang w:val="en-GB"/>
                      </w:rPr>
                      <m:t>k</m:t>
                    </m:r>
                  </m:oMath>
                  <w:r>
                    <w:rPr>
                      <w:rFonts w:ascii="Times New Roman" w:hAnsi="Times New Roman" w:eastAsia="Times New Roman" w:cs="Times New Roman"/>
                      <w:szCs w:val="21"/>
                      <w:lang w:val="en-GB"/>
                    </w:rPr>
                    <w:t xml:space="preserve"> (i.e. including occasion </w:t>
                  </w:r>
                  <w:r>
                    <w:rPr>
                      <w:rFonts w:ascii="Times New Roman" w:hAnsi="Times New Roman" w:eastAsia="Times New Roman" w:cs="Times New Roman"/>
                      <w:i/>
                      <w:szCs w:val="21"/>
                      <w:lang w:val="en-GB"/>
                    </w:rPr>
                    <w:t>k</w:t>
                  </w:r>
                  <w:r>
                    <w:rPr>
                      <w:rFonts w:ascii="Times New Roman" w:hAnsi="Times New Roman" w:eastAsia="Times New Roman" w:cs="Times New Roman"/>
                      <w:szCs w:val="21"/>
                      <w:lang w:val="en-GB"/>
                    </w:rPr>
                    <w:t xml:space="preserve"> itself).</w:t>
                  </w:r>
                </w:p>
                <w:p>
                  <w:pPr>
                    <w:widowControl/>
                    <w:numPr>
                      <w:ilvl w:val="0"/>
                      <w:numId w:val="13"/>
                    </w:numPr>
                    <w:spacing w:before="156" w:after="120" w:line="280" w:lineRule="atLeast"/>
                    <w:ind w:left="422" w:hanging="422"/>
                    <w:rPr>
                      <w:rFonts w:ascii="Times New Roman" w:hAnsi="Times New Roman" w:cs="Times New Roman"/>
                      <w:szCs w:val="21"/>
                    </w:rPr>
                  </w:pPr>
                  <w:r>
                    <w:rPr>
                      <w:rFonts w:ascii="Times New Roman" w:hAnsi="Times New Roman" w:cs="Times New Roman"/>
                      <w:b/>
                      <w:szCs w:val="21"/>
                    </w:rPr>
                    <w:t>Option 3</w:t>
                  </w:r>
                  <w:r>
                    <w:rPr>
                      <w:rFonts w:ascii="Times New Roman" w:hAnsi="Times New Roman" w:cs="Times New Roman"/>
                      <w:b/>
                      <w:color w:val="FF0000"/>
                      <w:szCs w:val="21"/>
                    </w:rPr>
                    <w:t>a</w:t>
                  </w:r>
                  <w:r>
                    <w:rPr>
                      <w:rFonts w:ascii="Times New Roman" w:hAnsi="Times New Roman" w:cs="Times New Roman"/>
                      <w:b/>
                      <w:szCs w:val="21"/>
                    </w:rPr>
                    <w:t>:</w:t>
                  </w:r>
                  <w:r>
                    <w:rPr>
                      <w:rFonts w:ascii="Times New Roman" w:hAnsi="Times New Roman" w:cs="Times New Roman"/>
                      <w:szCs w:val="21"/>
                    </w:rPr>
                    <w:t xml:space="preserve"> For group common TPC commands with format 2_2, if UE is configured to </w:t>
                  </w:r>
                  <w:r>
                    <w:rPr>
                      <w:rFonts w:ascii="Times New Roman" w:hAnsi="Times New Roman" w:cs="Times New Roman"/>
                      <w:bCs/>
                      <w:szCs w:val="21"/>
                    </w:rPr>
                    <w:t>accumulate TPC commands,</w:t>
                  </w:r>
                </w:p>
                <w:p>
                  <w:pPr>
                    <w:widowControl/>
                    <w:numPr>
                      <w:ilvl w:val="2"/>
                      <w:numId w:val="14"/>
                    </w:numPr>
                    <w:spacing w:before="156" w:after="120" w:line="280" w:lineRule="atLeast"/>
                    <w:ind w:left="200" w:leftChars="100"/>
                    <w:rPr>
                      <w:rFonts w:ascii="Times New Roman" w:hAnsi="Times New Roman" w:cs="Times New Roman"/>
                      <w:szCs w:val="21"/>
                    </w:rPr>
                  </w:pPr>
                  <w:r>
                    <w:rPr>
                      <w:rFonts w:ascii="Times New Roman" w:hAnsi="Times New Roman" w:eastAsia="Times New Roman" w:cs="Times New Roman"/>
                      <w:szCs w:val="21"/>
                      <w:lang w:val="en-GB"/>
                    </w:rPr>
                    <w:t xml:space="preserve">For a transmission occasion </w:t>
                  </w:r>
                  <m:oMath>
                    <m:r>
                      <w:rPr>
                        <w:rFonts w:ascii="Cambria Math" w:hAnsi="Cambria Math" w:eastAsia="Times New Roman" w:cs="Times New Roman"/>
                        <w:szCs w:val="21"/>
                        <w:lang w:val="en-GB"/>
                      </w:rPr>
                      <m:t>i</m:t>
                    </m:r>
                  </m:oMath>
                  <w:r>
                    <w:rPr>
                      <w:rFonts w:ascii="Times New Roman" w:hAnsi="Times New Roman" w:eastAsia="Times New Roman" w:cs="Times New Roman"/>
                      <w:szCs w:val="21"/>
                      <w:lang w:val="en-GB"/>
                    </w:rPr>
                    <w:t xml:space="preserve"> occurs within a nominal time domain window, </w:t>
                  </w:r>
                  <m:oMath>
                    <m:sSub>
                      <m:sSubPr>
                        <m:ctrlPr>
                          <w:rPr>
                            <w:rFonts w:ascii="Cambria Math" w:hAnsi="Cambria Math" w:eastAsia="Times New Roman" w:cs="Times New Roman"/>
                            <w:szCs w:val="21"/>
                          </w:rPr>
                        </m:ctrlPr>
                      </m:sSubPr>
                      <m:e>
                        <m:r>
                          <w:rPr>
                            <w:rFonts w:ascii="Cambria Math" w:hAnsi="Cambria Math" w:eastAsia="Times New Roman" w:cs="Times New Roman"/>
                            <w:szCs w:val="21"/>
                          </w:rPr>
                          <m:t>f</m:t>
                        </m:r>
                        <m:ctrlPr>
                          <w:rPr>
                            <w:rFonts w:ascii="Cambria Math" w:hAnsi="Cambria Math" w:eastAsia="Times New Roman" w:cs="Times New Roman"/>
                            <w:szCs w:val="21"/>
                          </w:rPr>
                        </m:ctrlPr>
                      </m:e>
                      <m:sub>
                        <m:r>
                          <w:rPr>
                            <w:rFonts w:ascii="Cambria Math" w:hAnsi="Cambria Math" w:eastAsia="Times New Roman" w:cs="Times New Roman"/>
                            <w:szCs w:val="21"/>
                          </w:rPr>
                          <m:t>i</m:t>
                        </m:r>
                        <m:ctrlPr>
                          <w:rPr>
                            <w:rFonts w:ascii="Cambria Math" w:hAnsi="Cambria Math" w:eastAsia="Times New Roman" w:cs="Times New Roman"/>
                            <w:szCs w:val="21"/>
                          </w:rPr>
                        </m:ctrlPr>
                      </m:sub>
                    </m:sSub>
                    <m:r>
                      <m:rPr>
                        <m:sty m:val="p"/>
                      </m:rPr>
                      <w:rPr>
                        <w:rFonts w:ascii="Cambria Math" w:hAnsi="Cambria Math" w:eastAsia="Times New Roman" w:cs="Times New Roman"/>
                        <w:szCs w:val="21"/>
                        <w:lang w:val="en-GB"/>
                      </w:rPr>
                      <m:t>=</m:t>
                    </m:r>
                    <m:sSub>
                      <m:sSubPr>
                        <m:ctrlPr>
                          <w:rPr>
                            <w:rFonts w:ascii="Cambria Math" w:hAnsi="Cambria Math" w:eastAsia="Times New Roman" w:cs="Times New Roman"/>
                            <w:szCs w:val="21"/>
                          </w:rPr>
                        </m:ctrlPr>
                      </m:sSubPr>
                      <m:e>
                        <m:r>
                          <w:rPr>
                            <w:rFonts w:ascii="Cambria Math" w:hAnsi="Cambria Math" w:eastAsia="Times New Roman" w:cs="Times New Roman"/>
                            <w:szCs w:val="21"/>
                          </w:rPr>
                          <m:t>f</m:t>
                        </m:r>
                        <m:ctrlPr>
                          <w:rPr>
                            <w:rFonts w:ascii="Cambria Math" w:hAnsi="Cambria Math" w:eastAsia="Times New Roman" w:cs="Times New Roman"/>
                            <w:szCs w:val="21"/>
                          </w:rPr>
                        </m:ctrlPr>
                      </m:e>
                      <m:sub>
                        <m:r>
                          <m:rPr>
                            <m:sty m:val="p"/>
                          </m:rPr>
                          <w:rPr>
                            <w:rFonts w:ascii="Cambria Math" w:hAnsi="Cambria Math" w:eastAsia="Times New Roman" w:cs="Times New Roman"/>
                            <w:szCs w:val="21"/>
                            <w:lang w:val="en-GB"/>
                          </w:rPr>
                          <m:t xml:space="preserve"> </m:t>
                        </m:r>
                        <m:sSub>
                          <m:sSubPr>
                            <m:ctrlPr>
                              <w:rPr>
                                <w:rFonts w:ascii="Cambria Math" w:hAnsi="Cambria Math" w:eastAsia="Times New Roman" w:cs="Times New Roman"/>
                                <w:szCs w:val="21"/>
                                <w:lang w:val="en-GB"/>
                              </w:rPr>
                            </m:ctrlPr>
                          </m:sSubPr>
                          <m:e>
                            <m:r>
                              <w:rPr>
                                <w:rFonts w:ascii="Cambria Math" w:hAnsi="Cambria Math" w:eastAsia="Times New Roman" w:cs="Times New Roman"/>
                                <w:szCs w:val="21"/>
                                <w:lang w:val="en-GB"/>
                              </w:rPr>
                              <m:t>i</m:t>
                            </m:r>
                            <m:ctrlPr>
                              <w:rPr>
                                <w:rFonts w:ascii="Cambria Math" w:hAnsi="Cambria Math" w:eastAsia="Times New Roman" w:cs="Times New Roman"/>
                                <w:szCs w:val="21"/>
                                <w:lang w:val="en-GB"/>
                              </w:rPr>
                            </m:ctrlPr>
                          </m:e>
                          <m:sub>
                            <m:r>
                              <m:rPr>
                                <m:sty m:val="p"/>
                              </m:rPr>
                              <w:rPr>
                                <w:rFonts w:ascii="Cambria Math" w:hAnsi="Cambria Math" w:eastAsia="Times New Roman" w:cs="Times New Roman"/>
                                <w:szCs w:val="21"/>
                                <w:lang w:val="en-GB"/>
                              </w:rPr>
                              <m:t>1</m:t>
                            </m:r>
                            <m:ctrlPr>
                              <w:rPr>
                                <w:rFonts w:ascii="Cambria Math" w:hAnsi="Cambria Math" w:eastAsia="Times New Roman" w:cs="Times New Roman"/>
                                <w:szCs w:val="21"/>
                                <w:lang w:val="en-GB"/>
                              </w:rPr>
                            </m:ctrlPr>
                          </m:sub>
                        </m:sSub>
                        <m:ctrlPr>
                          <w:rPr>
                            <w:rFonts w:ascii="Cambria Math" w:hAnsi="Cambria Math" w:eastAsia="Times New Roman" w:cs="Times New Roman"/>
                            <w:szCs w:val="21"/>
                          </w:rPr>
                        </m:ctrlPr>
                      </m:sub>
                    </m:sSub>
                  </m:oMath>
                  <w:r>
                    <w:rPr>
                      <w:rFonts w:ascii="Times New Roman" w:hAnsi="Times New Roman" w:eastAsia="Times New Roman" w:cs="Times New Roman"/>
                      <w:szCs w:val="21"/>
                      <w:lang w:val="en-GB"/>
                    </w:rPr>
                    <w:t xml:space="preserve">, where transmission occasion </w:t>
                  </w:r>
                  <m:oMath>
                    <m:sSub>
                      <m:sSubPr>
                        <m:ctrlPr>
                          <w:rPr>
                            <w:rFonts w:ascii="Cambria Math" w:hAnsi="Cambria Math" w:eastAsia="Times New Roman" w:cs="Times New Roman"/>
                            <w:szCs w:val="21"/>
                            <w:lang w:val="en-GB"/>
                          </w:rPr>
                        </m:ctrlPr>
                      </m:sSubPr>
                      <m:e>
                        <m:r>
                          <w:rPr>
                            <w:rFonts w:ascii="Cambria Math" w:hAnsi="Cambria Math" w:eastAsia="Times New Roman" w:cs="Times New Roman"/>
                            <w:szCs w:val="21"/>
                            <w:lang w:val="en-GB"/>
                          </w:rPr>
                          <m:t>i</m:t>
                        </m:r>
                        <m:ctrlPr>
                          <w:rPr>
                            <w:rFonts w:ascii="Cambria Math" w:hAnsi="Cambria Math" w:eastAsia="Times New Roman" w:cs="Times New Roman"/>
                            <w:szCs w:val="21"/>
                            <w:lang w:val="en-GB"/>
                          </w:rPr>
                        </m:ctrlPr>
                      </m:e>
                      <m:sub>
                        <m:r>
                          <m:rPr>
                            <m:sty m:val="p"/>
                          </m:rPr>
                          <w:rPr>
                            <w:rFonts w:ascii="Cambria Math" w:hAnsi="Cambria Math" w:eastAsia="Times New Roman" w:cs="Times New Roman"/>
                            <w:szCs w:val="21"/>
                            <w:lang w:val="en-GB"/>
                          </w:rPr>
                          <m:t>1</m:t>
                        </m:r>
                        <m:ctrlPr>
                          <w:rPr>
                            <w:rFonts w:ascii="Cambria Math" w:hAnsi="Cambria Math" w:eastAsia="Times New Roman" w:cs="Times New Roman"/>
                            <w:szCs w:val="21"/>
                            <w:lang w:val="en-GB"/>
                          </w:rPr>
                        </m:ctrlPr>
                      </m:sub>
                    </m:sSub>
                  </m:oMath>
                  <w:r>
                    <w:rPr>
                      <w:rFonts w:ascii="Times New Roman" w:hAnsi="Times New Roman" w:eastAsia="Times New Roman" w:cs="Times New Roman"/>
                      <w:szCs w:val="21"/>
                      <w:lang w:val="en-GB"/>
                    </w:rPr>
                    <w:t xml:space="preserve"> is a first transmission occasion within the nominal time domain window.</w:t>
                  </w:r>
                </w:p>
                <w:p>
                  <w:pPr>
                    <w:widowControl/>
                    <w:numPr>
                      <w:ilvl w:val="2"/>
                      <w:numId w:val="14"/>
                    </w:numPr>
                    <w:spacing w:before="156" w:after="120" w:line="280" w:lineRule="atLeast"/>
                    <w:ind w:left="200" w:leftChars="100"/>
                    <w:rPr>
                      <w:rFonts w:ascii="Times New Roman" w:hAnsi="Times New Roman" w:cs="Times New Roman"/>
                      <w:szCs w:val="21"/>
                    </w:rPr>
                  </w:pPr>
                  <w:r>
                    <w:rPr>
                      <w:rFonts w:ascii="Times New Roman" w:hAnsi="Times New Roman" w:eastAsia="Times New Roman" w:cs="Times New Roman"/>
                      <w:szCs w:val="21"/>
                      <w:lang w:val="en-GB"/>
                    </w:rPr>
                    <w:t xml:space="preserve">For the first transmission occasion </w:t>
                  </w:r>
                  <m:oMath>
                    <m:r>
                      <w:rPr>
                        <w:rFonts w:ascii="Cambria Math" w:hAnsi="Cambria Math" w:eastAsia="Times New Roman" w:cs="Times New Roman"/>
                        <w:szCs w:val="21"/>
                        <w:lang w:val="en-GB"/>
                      </w:rPr>
                      <m:t>k</m:t>
                    </m:r>
                  </m:oMath>
                  <w:r>
                    <w:rPr>
                      <w:rFonts w:ascii="Times New Roman" w:hAnsi="Times New Roman" w:eastAsia="Times New Roman" w:cs="Times New Roman"/>
                      <w:szCs w:val="21"/>
                      <w:lang w:val="en-GB"/>
                    </w:rPr>
                    <w:t xml:space="preserve"> occurring after the nominal time domain window, </w:t>
                  </w:r>
                  <m:oMath>
                    <m:sSub>
                      <m:sSubPr>
                        <m:ctrlPr>
                          <w:rPr>
                            <w:rFonts w:ascii="Cambria Math" w:hAnsi="Cambria Math" w:eastAsia="Times New Roman" w:cs="Times New Roman"/>
                            <w:szCs w:val="21"/>
                          </w:rPr>
                        </m:ctrlPr>
                      </m:sSubPr>
                      <m:e>
                        <m:r>
                          <w:rPr>
                            <w:rFonts w:ascii="Cambria Math" w:hAnsi="Cambria Math" w:eastAsia="Times New Roman" w:cs="Times New Roman"/>
                            <w:szCs w:val="21"/>
                          </w:rPr>
                          <m:t>f</m:t>
                        </m:r>
                        <m:ctrlPr>
                          <w:rPr>
                            <w:rFonts w:ascii="Cambria Math" w:hAnsi="Cambria Math" w:eastAsia="Times New Roman" w:cs="Times New Roman"/>
                            <w:szCs w:val="21"/>
                          </w:rPr>
                        </m:ctrlPr>
                      </m:e>
                      <m:sub>
                        <m:r>
                          <w:rPr>
                            <w:rFonts w:ascii="Cambria Math" w:hAnsi="Cambria Math" w:eastAsia="Times New Roman" w:cs="Times New Roman"/>
                            <w:szCs w:val="21"/>
                          </w:rPr>
                          <m:t>k</m:t>
                        </m:r>
                        <m:ctrlPr>
                          <w:rPr>
                            <w:rFonts w:ascii="Cambria Math" w:hAnsi="Cambria Math" w:eastAsia="Times New Roman" w:cs="Times New Roman"/>
                            <w:szCs w:val="21"/>
                          </w:rPr>
                        </m:ctrlPr>
                      </m:sub>
                    </m:sSub>
                    <m:r>
                      <m:rPr>
                        <m:sty m:val="p"/>
                      </m:rPr>
                      <w:rPr>
                        <w:rFonts w:ascii="Cambria Math" w:hAnsi="Cambria Math" w:eastAsia="Times New Roman" w:cs="Times New Roman"/>
                        <w:szCs w:val="21"/>
                        <w:lang w:val="en-GB"/>
                      </w:rPr>
                      <m:t>=</m:t>
                    </m:r>
                    <m:sSub>
                      <m:sSubPr>
                        <m:ctrlPr>
                          <w:rPr>
                            <w:rFonts w:ascii="Cambria Math" w:hAnsi="Cambria Math" w:eastAsia="Times New Roman" w:cs="Times New Roman"/>
                            <w:szCs w:val="21"/>
                          </w:rPr>
                        </m:ctrlPr>
                      </m:sSubPr>
                      <m:e>
                        <m:r>
                          <w:rPr>
                            <w:rFonts w:ascii="Cambria Math" w:hAnsi="Cambria Math" w:eastAsia="Times New Roman" w:cs="Times New Roman"/>
                            <w:szCs w:val="21"/>
                          </w:rPr>
                          <m:t>f</m:t>
                        </m:r>
                        <m:ctrlPr>
                          <w:rPr>
                            <w:rFonts w:ascii="Cambria Math" w:hAnsi="Cambria Math" w:eastAsia="Times New Roman" w:cs="Times New Roman"/>
                            <w:szCs w:val="21"/>
                          </w:rPr>
                        </m:ctrlPr>
                      </m:e>
                      <m:sub>
                        <m:sSub>
                          <m:sSubPr>
                            <m:ctrlPr>
                              <w:rPr>
                                <w:rFonts w:ascii="Cambria Math" w:hAnsi="Cambria Math" w:eastAsia="Times New Roman" w:cs="Times New Roman"/>
                                <w:szCs w:val="21"/>
                                <w:lang w:val="en-GB"/>
                              </w:rPr>
                            </m:ctrlPr>
                          </m:sSubPr>
                          <m:e>
                            <m:r>
                              <w:rPr>
                                <w:rFonts w:ascii="Cambria Math" w:hAnsi="Cambria Math" w:eastAsia="Times New Roman" w:cs="Times New Roman"/>
                                <w:szCs w:val="21"/>
                                <w:lang w:val="en-GB"/>
                              </w:rPr>
                              <m:t>i</m:t>
                            </m:r>
                            <m:ctrlPr>
                              <w:rPr>
                                <w:rFonts w:ascii="Cambria Math" w:hAnsi="Cambria Math" w:eastAsia="Times New Roman" w:cs="Times New Roman"/>
                                <w:szCs w:val="21"/>
                                <w:lang w:val="en-GB"/>
                              </w:rPr>
                            </m:ctrlPr>
                          </m:e>
                          <m:sub>
                            <m:r>
                              <m:rPr>
                                <m:sty m:val="p"/>
                              </m:rPr>
                              <w:rPr>
                                <w:rFonts w:ascii="Cambria Math" w:hAnsi="Cambria Math" w:eastAsia="Times New Roman" w:cs="Times New Roman"/>
                                <w:szCs w:val="21"/>
                                <w:lang w:val="en-GB"/>
                              </w:rPr>
                              <m:t>1</m:t>
                            </m:r>
                            <m:ctrlPr>
                              <w:rPr>
                                <w:rFonts w:ascii="Cambria Math" w:hAnsi="Cambria Math" w:eastAsia="Times New Roman" w:cs="Times New Roman"/>
                                <w:szCs w:val="21"/>
                                <w:lang w:val="en-GB"/>
                              </w:rPr>
                            </m:ctrlPr>
                          </m:sub>
                        </m:sSub>
                        <m:ctrlPr>
                          <w:rPr>
                            <w:rFonts w:ascii="Cambria Math" w:hAnsi="Cambria Math" w:eastAsia="Times New Roman" w:cs="Times New Roman"/>
                            <w:szCs w:val="21"/>
                          </w:rPr>
                        </m:ctrlPr>
                      </m:sub>
                    </m:sSub>
                    <m:r>
                      <m:rPr>
                        <m:sty m:val="p"/>
                      </m:rPr>
                      <w:rPr>
                        <w:rFonts w:ascii="Cambria Math" w:hAnsi="Cambria Math" w:eastAsia="Times New Roman" w:cs="Times New Roman"/>
                        <w:szCs w:val="21"/>
                        <w:lang w:val="en-GB"/>
                      </w:rPr>
                      <m:t>+</m:t>
                    </m:r>
                    <m:nary>
                      <m:naryPr>
                        <m:chr m:val="∑"/>
                        <m:limLoc m:val="undOvr"/>
                        <m:subHide m:val="1"/>
                        <m:supHide m:val="1"/>
                        <m:ctrlPr>
                          <w:rPr>
                            <w:rFonts w:ascii="Cambria Math" w:hAnsi="Cambria Math" w:eastAsia="Times New Roman" w:cs="Times New Roman"/>
                            <w:szCs w:val="21"/>
                            <w:lang w:val="en-GB"/>
                          </w:rPr>
                        </m:ctrlPr>
                      </m:naryPr>
                      <m:sub>
                        <m:ctrlPr>
                          <w:rPr>
                            <w:rFonts w:ascii="Cambria Math" w:hAnsi="Cambria Math" w:eastAsia="Times New Roman" w:cs="Times New Roman"/>
                            <w:szCs w:val="21"/>
                            <w:lang w:val="en-GB"/>
                          </w:rPr>
                        </m:ctrlPr>
                      </m:sub>
                      <m:sup>
                        <m:ctrlPr>
                          <w:rPr>
                            <w:rFonts w:ascii="Cambria Math" w:hAnsi="Cambria Math" w:eastAsia="Times New Roman" w:cs="Times New Roman"/>
                            <w:szCs w:val="21"/>
                            <w:lang w:val="en-GB"/>
                          </w:rPr>
                        </m:ctrlPr>
                      </m:sup>
                      <m:e>
                        <m:sSub>
                          <m:sSubPr>
                            <m:ctrlPr>
                              <w:rPr>
                                <w:rFonts w:ascii="Cambria Math" w:hAnsi="Cambria Math" w:eastAsia="Times New Roman" w:cs="Times New Roman"/>
                                <w:szCs w:val="21"/>
                              </w:rPr>
                            </m:ctrlPr>
                          </m:sSubPr>
                          <m:e>
                            <m:r>
                              <w:rPr>
                                <w:rFonts w:ascii="Cambria Math" w:hAnsi="Cambria Math" w:eastAsia="Times New Roman" w:cs="Times New Roman"/>
                                <w:szCs w:val="21"/>
                              </w:rPr>
                              <m:t>δ</m:t>
                            </m:r>
                            <m:ctrlPr>
                              <w:rPr>
                                <w:rFonts w:ascii="Cambria Math" w:hAnsi="Cambria Math" w:eastAsia="Times New Roman" w:cs="Times New Roman"/>
                                <w:szCs w:val="21"/>
                              </w:rPr>
                            </m:ctrlPr>
                          </m:e>
                          <m:sub>
                            <m:r>
                              <w:rPr>
                                <w:rFonts w:ascii="Cambria Math" w:hAnsi="Cambria Math" w:eastAsia="Times New Roman" w:cs="Times New Roman"/>
                                <w:szCs w:val="21"/>
                              </w:rPr>
                              <m:t>j</m:t>
                            </m:r>
                            <m:ctrlPr>
                              <w:rPr>
                                <w:rFonts w:ascii="Cambria Math" w:hAnsi="Cambria Math" w:eastAsia="Times New Roman" w:cs="Times New Roman"/>
                                <w:szCs w:val="21"/>
                              </w:rPr>
                            </m:ctrlPr>
                          </m:sub>
                        </m:sSub>
                        <m:ctrlPr>
                          <w:rPr>
                            <w:rFonts w:ascii="Cambria Math" w:hAnsi="Cambria Math" w:eastAsia="Times New Roman" w:cs="Times New Roman"/>
                            <w:szCs w:val="21"/>
                            <w:lang w:val="en-GB"/>
                          </w:rPr>
                        </m:ctrlPr>
                      </m:e>
                    </m:nary>
                  </m:oMath>
                  <w:r>
                    <w:rPr>
                      <w:rFonts w:ascii="Times New Roman" w:hAnsi="Times New Roman" w:eastAsia="Times New Roman" w:cs="Times New Roman"/>
                      <w:szCs w:val="21"/>
                      <w:lang w:val="en-GB"/>
                    </w:rPr>
                    <w:t xml:space="preserve">, where </w:t>
                  </w:r>
                  <m:oMath>
                    <m:sSub>
                      <m:sSubPr>
                        <m:ctrlPr>
                          <w:rPr>
                            <w:rFonts w:ascii="Cambria Math" w:hAnsi="Cambria Math" w:eastAsia="Times New Roman" w:cs="Times New Roman"/>
                            <w:szCs w:val="21"/>
                          </w:rPr>
                        </m:ctrlPr>
                      </m:sSubPr>
                      <m:e>
                        <m:r>
                          <w:rPr>
                            <w:rFonts w:ascii="Cambria Math" w:hAnsi="Cambria Math" w:eastAsia="Times New Roman" w:cs="Times New Roman"/>
                            <w:szCs w:val="21"/>
                          </w:rPr>
                          <m:t>δ</m:t>
                        </m:r>
                        <m:ctrlPr>
                          <w:rPr>
                            <w:rFonts w:ascii="Cambria Math" w:hAnsi="Cambria Math" w:eastAsia="Times New Roman" w:cs="Times New Roman"/>
                            <w:szCs w:val="21"/>
                          </w:rPr>
                        </m:ctrlPr>
                      </m:e>
                      <m:sub>
                        <m:r>
                          <w:rPr>
                            <w:rFonts w:ascii="Cambria Math" w:hAnsi="Cambria Math" w:eastAsia="Times New Roman" w:cs="Times New Roman"/>
                            <w:szCs w:val="21"/>
                          </w:rPr>
                          <m:t>j</m:t>
                        </m:r>
                        <m:ctrlPr>
                          <w:rPr>
                            <w:rFonts w:ascii="Cambria Math" w:hAnsi="Cambria Math" w:eastAsia="Times New Roman" w:cs="Times New Roman"/>
                            <w:szCs w:val="21"/>
                          </w:rPr>
                        </m:ctrlPr>
                      </m:sub>
                    </m:sSub>
                  </m:oMath>
                  <w:r>
                    <w:rPr>
                      <w:rFonts w:ascii="Times New Roman" w:hAnsi="Times New Roman" w:eastAsia="Times New Roman" w:cs="Times New Roman"/>
                      <w:szCs w:val="21"/>
                      <w:lang w:val="en-GB"/>
                    </w:rPr>
                    <w:t xml:space="preserve"> is all the TPC command values that</w:t>
                  </w:r>
                  <w:r>
                    <w:rPr>
                      <w:rFonts w:ascii="Times New Roman" w:hAnsi="Times New Roman" w:cs="Times New Roman"/>
                      <w:color w:val="000000"/>
                      <w:szCs w:val="21"/>
                      <w:shd w:val="clear" w:color="auto" w:fill="FFFFFF"/>
                    </w:rPr>
                    <w:t xml:space="preserve">  </w:t>
                  </w:r>
                  <w:r>
                    <w:rPr>
                      <w:rFonts w:ascii="Times New Roman" w:hAnsi="Times New Roman" w:cs="Times New Roman"/>
                      <w:strike/>
                      <w:color w:val="FF0000"/>
                      <w:szCs w:val="21"/>
                      <w:shd w:val="clear" w:color="auto" w:fill="FFFFFF"/>
                    </w:rPr>
                    <w:t>would take effect for the transmission occasions occurring after</w:t>
                  </w:r>
                  <w:r>
                    <w:rPr>
                      <w:rFonts w:ascii="Times New Roman" w:hAnsi="Times New Roman" w:cs="Times New Roman"/>
                      <w:color w:val="000000"/>
                      <w:szCs w:val="21"/>
                      <w:shd w:val="clear" w:color="auto" w:fill="FFFFFF"/>
                    </w:rPr>
                    <w:t> </w:t>
                  </w:r>
                  <w:r>
                    <w:rPr>
                      <w:rFonts w:ascii="Times New Roman" w:hAnsi="Times New Roman" w:cs="Times New Roman"/>
                      <w:color w:val="FF0000"/>
                      <w:szCs w:val="21"/>
                      <w:shd w:val="clear" w:color="auto" w:fill="FFFFFF"/>
                    </w:rPr>
                    <w:t>are received between </w:t>
                  </w:r>
                  <w:r>
                    <w:rPr>
                      <w:rFonts w:ascii="Times New Roman" w:hAnsi="Times New Roman" w:eastAsia="Times New Roman" w:cs="Times New Roman"/>
                      <w:color w:val="FF0000"/>
                      <w:szCs w:val="21"/>
                      <w:lang w:val="en-GB"/>
                    </w:rPr>
                    <w:t xml:space="preserve"> </w:t>
                  </w:r>
                  <m:oMath>
                    <m:sSub>
                      <m:sSubPr>
                        <m:ctrlPr>
                          <w:rPr>
                            <w:rFonts w:ascii="Cambria Math" w:hAnsi="Cambria Math" w:eastAsia="Times New Roman" w:cs="Times New Roman"/>
                            <w:color w:val="FF0000"/>
                            <w:szCs w:val="21"/>
                          </w:rPr>
                        </m:ctrlPr>
                      </m:sSubPr>
                      <m:e>
                        <m:r>
                          <w:rPr>
                            <w:rFonts w:ascii="Cambria Math" w:hAnsi="Cambria Math" w:eastAsia="Times New Roman" w:cs="Times New Roman"/>
                            <w:color w:val="FF0000"/>
                            <w:szCs w:val="21"/>
                          </w:rPr>
                          <m:t>K</m:t>
                        </m:r>
                        <m:ctrlPr>
                          <w:rPr>
                            <w:rFonts w:ascii="Cambria Math" w:hAnsi="Cambria Math" w:eastAsia="Times New Roman" w:cs="Times New Roman"/>
                            <w:color w:val="FF0000"/>
                            <w:szCs w:val="21"/>
                          </w:rPr>
                        </m:ctrlPr>
                      </m:e>
                      <m:sub>
                        <m:r>
                          <m:rPr>
                            <m:sty m:val="p"/>
                          </m:rPr>
                          <w:rPr>
                            <w:rFonts w:ascii="Cambria Math" w:hAnsi="Cambria Math" w:eastAsia="Times New Roman" w:cs="Times New Roman"/>
                            <w:color w:val="FF0000"/>
                            <w:szCs w:val="21"/>
                          </w:rPr>
                          <m:t>PUSCH</m:t>
                        </m:r>
                        <m:ctrlPr>
                          <w:rPr>
                            <w:rFonts w:ascii="Cambria Math" w:hAnsi="Cambria Math" w:eastAsia="Times New Roman" w:cs="Times New Roman"/>
                            <w:color w:val="FF0000"/>
                            <w:szCs w:val="21"/>
                          </w:rPr>
                        </m:ctrlPr>
                      </m:sub>
                    </m:sSub>
                    <m:d>
                      <m:dPr>
                        <m:ctrlPr>
                          <w:rPr>
                            <w:rFonts w:ascii="Cambria Math" w:hAnsi="Cambria Math" w:eastAsia="Times New Roman" w:cs="Times New Roman"/>
                            <w:color w:val="FF0000"/>
                            <w:szCs w:val="21"/>
                          </w:rPr>
                        </m:ctrlPr>
                      </m:dPr>
                      <m:e>
                        <m:sSub>
                          <m:sSubPr>
                            <m:ctrlPr>
                              <w:rPr>
                                <w:rFonts w:ascii="Cambria Math" w:hAnsi="Cambria Math" w:eastAsia="Times New Roman" w:cs="Times New Roman"/>
                                <w:i/>
                                <w:color w:val="FF0000"/>
                                <w:szCs w:val="21"/>
                              </w:rPr>
                            </m:ctrlPr>
                          </m:sSubPr>
                          <m:e>
                            <m:r>
                              <w:rPr>
                                <w:rFonts w:ascii="Cambria Math" w:hAnsi="Cambria Math" w:eastAsia="Times New Roman" w:cs="Times New Roman"/>
                                <w:color w:val="FF0000"/>
                                <w:szCs w:val="21"/>
                              </w:rPr>
                              <m:t>i</m:t>
                            </m:r>
                            <m:ctrlPr>
                              <w:rPr>
                                <w:rFonts w:ascii="Cambria Math" w:hAnsi="Cambria Math" w:eastAsia="Times New Roman" w:cs="Times New Roman"/>
                                <w:i/>
                                <w:color w:val="FF0000"/>
                                <w:szCs w:val="21"/>
                              </w:rPr>
                            </m:ctrlPr>
                          </m:e>
                          <m:sub>
                            <m:r>
                              <w:rPr>
                                <w:rFonts w:ascii="Cambria Math" w:hAnsi="Cambria Math" w:eastAsia="Times New Roman" w:cs="Times New Roman"/>
                                <w:color w:val="FF0000"/>
                                <w:szCs w:val="21"/>
                              </w:rPr>
                              <m:t>1</m:t>
                            </m:r>
                            <m:ctrlPr>
                              <w:rPr>
                                <w:rFonts w:ascii="Cambria Math" w:hAnsi="Cambria Math" w:eastAsia="Times New Roman" w:cs="Times New Roman"/>
                                <w:i/>
                                <w:color w:val="FF0000"/>
                                <w:szCs w:val="21"/>
                              </w:rPr>
                            </m:ctrlPr>
                          </m:sub>
                        </m:sSub>
                        <m:ctrlPr>
                          <w:rPr>
                            <w:rFonts w:ascii="Cambria Math" w:hAnsi="Cambria Math" w:eastAsia="Times New Roman" w:cs="Times New Roman"/>
                            <w:color w:val="FF0000"/>
                            <w:szCs w:val="21"/>
                          </w:rPr>
                        </m:ctrlPr>
                      </m:e>
                    </m:d>
                  </m:oMath>
                  <w:r>
                    <w:rPr>
                      <w:rFonts w:ascii="Times New Roman" w:hAnsi="Times New Roman" w:cs="Times New Roman"/>
                      <w:color w:val="FF0000"/>
                      <w:szCs w:val="21"/>
                    </w:rPr>
                    <w:t xml:space="preserve"> symbols </w:t>
                  </w:r>
                  <w:r>
                    <w:rPr>
                      <w:rFonts w:ascii="Times New Roman" w:hAnsi="Times New Roman" w:cs="Times New Roman"/>
                      <w:color w:val="FF0000"/>
                      <w:szCs w:val="21"/>
                      <w:shd w:val="clear" w:color="auto" w:fill="FFFFFF"/>
                    </w:rPr>
                    <w:t>before</w:t>
                  </w:r>
                  <w:r>
                    <w:rPr>
                      <w:rFonts w:ascii="Times New Roman" w:hAnsi="Times New Roman" w:cs="Times New Roman"/>
                      <w:color w:val="000000"/>
                      <w:szCs w:val="21"/>
                      <w:shd w:val="clear" w:color="auto" w:fill="FFFFFF"/>
                    </w:rPr>
                    <w:t xml:space="preserve"> </w:t>
                  </w:r>
                  <w:r>
                    <w:rPr>
                      <w:rFonts w:ascii="Times New Roman" w:hAnsi="Times New Roman" w:eastAsia="Times New Roman" w:cs="Times New Roman"/>
                      <w:szCs w:val="21"/>
                      <w:lang w:val="en-GB"/>
                    </w:rPr>
                    <w:t xml:space="preserve">transmission occasion </w:t>
                  </w:r>
                  <m:oMath>
                    <m:sSub>
                      <m:sSubPr>
                        <m:ctrlPr>
                          <w:rPr>
                            <w:rFonts w:ascii="Cambria Math" w:hAnsi="Cambria Math" w:eastAsia="Times New Roman" w:cs="Times New Roman"/>
                            <w:szCs w:val="21"/>
                            <w:lang w:val="en-GB"/>
                          </w:rPr>
                        </m:ctrlPr>
                      </m:sSubPr>
                      <m:e>
                        <m:r>
                          <w:rPr>
                            <w:rFonts w:ascii="Cambria Math" w:hAnsi="Cambria Math" w:eastAsia="Times New Roman" w:cs="Times New Roman"/>
                            <w:szCs w:val="21"/>
                            <w:lang w:val="en-GB"/>
                          </w:rPr>
                          <m:t>i</m:t>
                        </m:r>
                        <m:ctrlPr>
                          <w:rPr>
                            <w:rFonts w:ascii="Cambria Math" w:hAnsi="Cambria Math" w:eastAsia="Times New Roman" w:cs="Times New Roman"/>
                            <w:szCs w:val="21"/>
                            <w:lang w:val="en-GB"/>
                          </w:rPr>
                        </m:ctrlPr>
                      </m:e>
                      <m:sub>
                        <m:r>
                          <m:rPr>
                            <m:sty m:val="p"/>
                          </m:rPr>
                          <w:rPr>
                            <w:rFonts w:ascii="Cambria Math" w:hAnsi="Cambria Math" w:eastAsia="Times New Roman" w:cs="Times New Roman"/>
                            <w:szCs w:val="21"/>
                            <w:lang w:val="en-GB"/>
                          </w:rPr>
                          <m:t>1</m:t>
                        </m:r>
                        <m:ctrlPr>
                          <w:rPr>
                            <w:rFonts w:ascii="Cambria Math" w:hAnsi="Cambria Math" w:eastAsia="Times New Roman" w:cs="Times New Roman"/>
                            <w:szCs w:val="21"/>
                            <w:lang w:val="en-GB"/>
                          </w:rPr>
                        </m:ctrlPr>
                      </m:sub>
                    </m:sSub>
                  </m:oMath>
                  <w:r>
                    <w:rPr>
                      <w:rFonts w:ascii="Times New Roman" w:hAnsi="Times New Roman" w:eastAsia="Times New Roman" w:cs="Times New Roman"/>
                      <w:szCs w:val="21"/>
                      <w:lang w:val="en-GB"/>
                    </w:rPr>
                    <w:t xml:space="preserve"> and</w:t>
                  </w:r>
                  <w:r>
                    <w:rPr>
                      <w:rFonts w:ascii="Times New Roman" w:hAnsi="Times New Roman" w:cs="Times New Roman"/>
                      <w:color w:val="000000"/>
                      <w:szCs w:val="21"/>
                      <w:shd w:val="clear" w:color="auto" w:fill="FFFFFF"/>
                    </w:rPr>
                    <w:t xml:space="preserve">  </w:t>
                  </w:r>
                  <w:r>
                    <w:rPr>
                      <w:rFonts w:ascii="Times New Roman" w:hAnsi="Times New Roman" w:cs="Times New Roman"/>
                      <w:strike/>
                      <w:color w:val="FF0000"/>
                      <w:szCs w:val="21"/>
                      <w:shd w:val="clear" w:color="auto" w:fill="FFFFFF"/>
                    </w:rPr>
                    <w:t>no later than</w:t>
                  </w:r>
                  <w:r>
                    <w:rPr>
                      <w:rFonts w:ascii="Times New Roman" w:hAnsi="Times New Roman" w:cs="Times New Roman"/>
                      <w:color w:val="000000"/>
                      <w:szCs w:val="21"/>
                      <w:shd w:val="clear" w:color="auto" w:fill="FFFFFF"/>
                    </w:rPr>
                    <w:t> </w:t>
                  </w:r>
                  <m:oMath>
                    <m:sSub>
                      <m:sSubPr>
                        <m:ctrlPr>
                          <w:rPr>
                            <w:rFonts w:ascii="Cambria Math" w:hAnsi="Cambria Math" w:eastAsia="Times New Roman" w:cs="Times New Roman"/>
                            <w:color w:val="FF0000"/>
                            <w:szCs w:val="21"/>
                          </w:rPr>
                        </m:ctrlPr>
                      </m:sSubPr>
                      <m:e>
                        <m:r>
                          <w:rPr>
                            <w:rFonts w:ascii="Cambria Math" w:hAnsi="Cambria Math" w:eastAsia="Times New Roman" w:cs="Times New Roman"/>
                            <w:color w:val="FF0000"/>
                            <w:szCs w:val="21"/>
                          </w:rPr>
                          <m:t>K</m:t>
                        </m:r>
                        <m:ctrlPr>
                          <w:rPr>
                            <w:rFonts w:ascii="Cambria Math" w:hAnsi="Cambria Math" w:eastAsia="Times New Roman" w:cs="Times New Roman"/>
                            <w:color w:val="FF0000"/>
                            <w:szCs w:val="21"/>
                          </w:rPr>
                        </m:ctrlPr>
                      </m:e>
                      <m:sub>
                        <m:r>
                          <m:rPr>
                            <m:sty m:val="p"/>
                          </m:rPr>
                          <w:rPr>
                            <w:rFonts w:ascii="Cambria Math" w:hAnsi="Cambria Math" w:eastAsia="Times New Roman" w:cs="Times New Roman"/>
                            <w:color w:val="FF0000"/>
                            <w:szCs w:val="21"/>
                          </w:rPr>
                          <m:t>PUSCH</m:t>
                        </m:r>
                        <m:ctrlPr>
                          <w:rPr>
                            <w:rFonts w:ascii="Cambria Math" w:hAnsi="Cambria Math" w:eastAsia="Times New Roman" w:cs="Times New Roman"/>
                            <w:color w:val="FF0000"/>
                            <w:szCs w:val="21"/>
                          </w:rPr>
                        </m:ctrlPr>
                      </m:sub>
                    </m:sSub>
                    <m:d>
                      <m:dPr>
                        <m:ctrlPr>
                          <w:rPr>
                            <w:rFonts w:ascii="Cambria Math" w:hAnsi="Cambria Math" w:eastAsia="Times New Roman" w:cs="Times New Roman"/>
                            <w:i/>
                            <w:color w:val="FF0000"/>
                            <w:szCs w:val="21"/>
                          </w:rPr>
                        </m:ctrlPr>
                      </m:dPr>
                      <m:e>
                        <m:r>
                          <w:rPr>
                            <w:rFonts w:ascii="Cambria Math" w:hAnsi="Cambria Math" w:eastAsia="Times New Roman" w:cs="Times New Roman"/>
                            <w:color w:val="FF0000"/>
                            <w:szCs w:val="21"/>
                          </w:rPr>
                          <m:t>k</m:t>
                        </m:r>
                        <m:ctrlPr>
                          <w:rPr>
                            <w:rFonts w:ascii="Cambria Math" w:hAnsi="Cambria Math" w:eastAsia="Times New Roman" w:cs="Times New Roman"/>
                            <w:i/>
                            <w:color w:val="FF0000"/>
                            <w:szCs w:val="21"/>
                          </w:rPr>
                        </m:ctrlPr>
                      </m:e>
                    </m:d>
                  </m:oMath>
                  <w:r>
                    <w:rPr>
                      <w:rFonts w:ascii="Times New Roman" w:hAnsi="Times New Roman" w:cs="Times New Roman"/>
                      <w:color w:val="FF0000"/>
                      <w:szCs w:val="21"/>
                      <w:shd w:val="clear" w:color="auto" w:fill="FFFFFF"/>
                    </w:rPr>
                    <w:t> symbols before</w:t>
                  </w:r>
                  <w:r>
                    <w:rPr>
                      <w:rFonts w:ascii="Times New Roman" w:hAnsi="Times New Roman" w:cs="Times New Roman"/>
                      <w:color w:val="000000"/>
                      <w:szCs w:val="21"/>
                      <w:shd w:val="clear" w:color="auto" w:fill="FFFFFF"/>
                    </w:rPr>
                    <w:t> </w:t>
                  </w:r>
                  <w:r>
                    <w:rPr>
                      <w:rFonts w:ascii="Times New Roman" w:hAnsi="Times New Roman" w:eastAsia="Times New Roman" w:cs="Times New Roman"/>
                      <w:szCs w:val="21"/>
                      <w:lang w:val="en-GB"/>
                    </w:rPr>
                    <w:t xml:space="preserve"> transmission occasion </w:t>
                  </w:r>
                  <m:oMath>
                    <m:r>
                      <w:rPr>
                        <w:rFonts w:ascii="Cambria Math" w:hAnsi="Cambria Math" w:eastAsia="Times New Roman" w:cs="Times New Roman"/>
                        <w:szCs w:val="21"/>
                        <w:lang w:val="en-GB"/>
                      </w:rPr>
                      <m:t>k</m:t>
                    </m:r>
                  </m:oMath>
                  <w:r>
                    <w:rPr>
                      <w:rFonts w:ascii="Times New Roman" w:hAnsi="Times New Roman" w:eastAsia="Times New Roman" w:cs="Times New Roman"/>
                      <w:szCs w:val="21"/>
                      <w:lang w:val="en-GB"/>
                    </w:rPr>
                    <w:t xml:space="preserve"> </w:t>
                  </w:r>
                  <w:r>
                    <w:rPr>
                      <w:rFonts w:ascii="Times New Roman" w:hAnsi="Times New Roman" w:eastAsia="Times New Roman" w:cs="Times New Roman"/>
                      <w:strike/>
                      <w:color w:val="FF0000"/>
                      <w:szCs w:val="21"/>
                      <w:lang w:val="en-GB"/>
                    </w:rPr>
                    <w:t xml:space="preserve">(i.e. including occasion </w:t>
                  </w:r>
                  <w:r>
                    <w:rPr>
                      <w:rFonts w:ascii="Times New Roman" w:hAnsi="Times New Roman" w:eastAsia="Times New Roman" w:cs="Times New Roman"/>
                      <w:i/>
                      <w:strike/>
                      <w:color w:val="FF0000"/>
                      <w:szCs w:val="21"/>
                      <w:lang w:val="en-GB"/>
                    </w:rPr>
                    <w:t>k</w:t>
                  </w:r>
                  <w:r>
                    <w:rPr>
                      <w:rFonts w:ascii="Times New Roman" w:hAnsi="Times New Roman" w:eastAsia="Times New Roman" w:cs="Times New Roman"/>
                      <w:strike/>
                      <w:color w:val="FF0000"/>
                      <w:szCs w:val="21"/>
                      <w:lang w:val="en-GB"/>
                    </w:rPr>
                    <w:t xml:space="preserve"> itself)</w:t>
                  </w:r>
                  <w:r>
                    <w:rPr>
                      <w:rFonts w:ascii="Times New Roman" w:hAnsi="Times New Roman" w:eastAsia="Times New Roman" w:cs="Times New Roman"/>
                      <w:szCs w:val="21"/>
                      <w:lang w:val="en-GB"/>
                    </w:rPr>
                    <w:t>.</w:t>
                  </w:r>
                </w:p>
                <w:p>
                  <w:pPr>
                    <w:widowControl/>
                    <w:numPr>
                      <w:ilvl w:val="2"/>
                      <w:numId w:val="14"/>
                    </w:numPr>
                    <w:spacing w:before="156" w:after="120" w:line="280" w:lineRule="atLeast"/>
                    <w:ind w:left="200" w:leftChars="100"/>
                    <w:rPr>
                      <w:szCs w:val="21"/>
                    </w:rPr>
                  </w:pPr>
                  <w:r>
                    <w:rPr>
                      <w:rFonts w:ascii="Times New Roman" w:hAnsi="Times New Roman" w:eastAsia="Times New Roman" w:cs="Times New Roman"/>
                      <w:color w:val="FF0000"/>
                      <w:szCs w:val="21"/>
                      <w:lang w:val="en-GB"/>
                    </w:rPr>
                    <w:t>Note: If a UE is configured with DMRS bundling, for a given PUSCH power control adjustment state </w:t>
                  </w:r>
                  <w:r>
                    <w:rPr>
                      <w:rFonts w:ascii="Times New Roman" w:hAnsi="Times New Roman" w:cs="Times New Roman"/>
                      <w:i/>
                      <w:color w:val="FF0000"/>
                      <w:szCs w:val="21"/>
                      <w:lang w:val="en-GB"/>
                    </w:rPr>
                    <w:t>l</w:t>
                  </w:r>
                  <w:r>
                    <w:rPr>
                      <w:rFonts w:ascii="Times New Roman" w:hAnsi="Times New Roman" w:eastAsia="Times New Roman" w:cs="Times New Roman"/>
                      <w:color w:val="FF0000"/>
                      <w:szCs w:val="21"/>
                      <w:lang w:val="en-GB"/>
                    </w:rPr>
                    <w:t> in a given scheduled cell, if the UE is scheduled to start a first PUSCH transmission occasion </w:t>
                  </w:r>
                  <w:r>
                    <w:rPr>
                      <w:rFonts w:ascii="Times New Roman" w:hAnsi="Times New Roman" w:cs="Times New Roman"/>
                      <w:i/>
                      <w:color w:val="FF0000"/>
                      <w:szCs w:val="21"/>
                      <w:lang w:val="en-GB"/>
                    </w:rPr>
                    <w:t>m</w:t>
                  </w:r>
                  <w:r>
                    <w:rPr>
                      <w:rFonts w:ascii="Times New Roman" w:hAnsi="Times New Roman" w:eastAsia="Times New Roman" w:cs="Times New Roman"/>
                      <w:color w:val="FF0000"/>
                      <w:szCs w:val="21"/>
                      <w:lang w:val="en-GB"/>
                    </w:rPr>
                    <w:t> in symbol </w:t>
                  </w:r>
                  <w:r>
                    <w:rPr>
                      <w:rFonts w:ascii="Times New Roman" w:hAnsi="Times New Roman" w:cs="Times New Roman"/>
                      <w:i/>
                      <w:color w:val="FF0000"/>
                      <w:szCs w:val="21"/>
                      <w:lang w:val="en-GB"/>
                    </w:rPr>
                    <w:t>p</w:t>
                  </w:r>
                  <w:r>
                    <w:rPr>
                      <w:rFonts w:ascii="Times New Roman" w:hAnsi="Times New Roman" w:cs="Times New Roman"/>
                      <w:color w:val="FF0000"/>
                      <w:szCs w:val="21"/>
                      <w:lang w:val="en-GB"/>
                    </w:rPr>
                    <w:t xml:space="preserve"> </w:t>
                  </w:r>
                  <w:r>
                    <w:rPr>
                      <w:rFonts w:ascii="Times New Roman" w:hAnsi="Times New Roman" w:eastAsia="Times New Roman" w:cs="Times New Roman"/>
                      <w:color w:val="FF0000"/>
                      <w:szCs w:val="21"/>
                      <w:lang w:val="en-GB"/>
                    </w:rPr>
                    <w:t>and is configured with any CG PUSCH transmission occasion </w:t>
                  </w:r>
                  <w:r>
                    <w:rPr>
                      <w:rFonts w:ascii="Times New Roman" w:hAnsi="Times New Roman" w:cs="Times New Roman"/>
                      <w:i/>
                      <w:color w:val="FF0000"/>
                      <w:szCs w:val="21"/>
                      <w:lang w:val="en-GB"/>
                    </w:rPr>
                    <w:t>n</w:t>
                  </w:r>
                  <w:r>
                    <w:rPr>
                      <w:rFonts w:ascii="Times New Roman" w:hAnsi="Times New Roman" w:eastAsia="Times New Roman" w:cs="Times New Roman"/>
                      <w:color w:val="FF0000"/>
                      <w:szCs w:val="21"/>
                      <w:lang w:val="en-GB"/>
                    </w:rPr>
                    <w:t> ending before symbol </w:t>
                  </w:r>
                  <w:r>
                    <w:rPr>
                      <w:rFonts w:ascii="Times New Roman" w:hAnsi="Times New Roman" w:cs="Times New Roman"/>
                      <w:i/>
                      <w:color w:val="FF0000"/>
                      <w:szCs w:val="21"/>
                      <w:lang w:val="en-GB"/>
                    </w:rPr>
                    <w:t>p</w:t>
                  </w:r>
                  <w:r>
                    <w:rPr>
                      <w:rFonts w:ascii="Times New Roman" w:hAnsi="Times New Roman" w:eastAsia="Times New Roman" w:cs="Times New Roman"/>
                      <w:color w:val="FF0000"/>
                      <w:szCs w:val="21"/>
                      <w:lang w:val="en-GB"/>
                    </w:rPr>
                    <w:t>, the UE is not expected to receive a TPC command by DCI format 2_2 arrived later than</w:t>
                  </w:r>
                  <w:r>
                    <w:rPr>
                      <w:rFonts w:ascii="Times New Roman" w:hAnsi="Times New Roman" w:cs="Times New Roman"/>
                      <w:color w:val="FF0000"/>
                      <w:szCs w:val="21"/>
                      <w:lang w:val="en-GB"/>
                    </w:rPr>
                    <w:t xml:space="preserve"> </w:t>
                  </w:r>
                  <m:oMath>
                    <m:sSub>
                      <m:sSubPr>
                        <m:ctrlPr>
                          <w:rPr>
                            <w:rFonts w:ascii="Cambria Math" w:hAnsi="Cambria Math" w:eastAsia="Times New Roman" w:cs="Times New Roman"/>
                            <w:color w:val="FF0000"/>
                            <w:szCs w:val="21"/>
                          </w:rPr>
                        </m:ctrlPr>
                      </m:sSubPr>
                      <m:e>
                        <m:r>
                          <w:rPr>
                            <w:rFonts w:ascii="Cambria Math" w:hAnsi="Cambria Math" w:eastAsia="Times New Roman" w:cs="Times New Roman"/>
                            <w:color w:val="FF0000"/>
                            <w:szCs w:val="21"/>
                          </w:rPr>
                          <m:t>K</m:t>
                        </m:r>
                        <m:ctrlPr>
                          <w:rPr>
                            <w:rFonts w:ascii="Cambria Math" w:hAnsi="Cambria Math" w:eastAsia="Times New Roman" w:cs="Times New Roman"/>
                            <w:color w:val="FF0000"/>
                            <w:szCs w:val="21"/>
                          </w:rPr>
                        </m:ctrlPr>
                      </m:e>
                      <m:sub>
                        <m:r>
                          <m:rPr>
                            <m:sty m:val="p"/>
                          </m:rPr>
                          <w:rPr>
                            <w:rFonts w:ascii="Cambria Math" w:hAnsi="Cambria Math" w:eastAsia="Times New Roman" w:cs="Times New Roman"/>
                            <w:color w:val="FF0000"/>
                            <w:szCs w:val="21"/>
                          </w:rPr>
                          <m:t>PUSCH</m:t>
                        </m:r>
                        <m:ctrlPr>
                          <w:rPr>
                            <w:rFonts w:ascii="Cambria Math" w:hAnsi="Cambria Math" w:eastAsia="Times New Roman" w:cs="Times New Roman"/>
                            <w:color w:val="FF0000"/>
                            <w:szCs w:val="21"/>
                          </w:rPr>
                        </m:ctrlPr>
                      </m:sub>
                    </m:sSub>
                    <m:d>
                      <m:dPr>
                        <m:ctrlPr>
                          <w:rPr>
                            <w:rFonts w:ascii="Cambria Math" w:hAnsi="Cambria Math" w:eastAsia="Times New Roman" w:cs="Times New Roman"/>
                            <w:color w:val="FF0000"/>
                            <w:szCs w:val="21"/>
                          </w:rPr>
                        </m:ctrlPr>
                      </m:dPr>
                      <m:e>
                        <m:r>
                          <w:rPr>
                            <w:rFonts w:ascii="Cambria Math" w:hAnsi="Cambria Math" w:eastAsia="Times New Roman" w:cs="Times New Roman"/>
                            <w:color w:val="FF0000"/>
                            <w:szCs w:val="21"/>
                          </w:rPr>
                          <m:t>m</m:t>
                        </m:r>
                        <m:ctrlPr>
                          <w:rPr>
                            <w:rFonts w:ascii="Cambria Math" w:hAnsi="Cambria Math" w:eastAsia="Times New Roman" w:cs="Times New Roman"/>
                            <w:color w:val="FF0000"/>
                            <w:szCs w:val="21"/>
                          </w:rPr>
                        </m:ctrlPr>
                      </m:e>
                    </m:d>
                  </m:oMath>
                  <w:r>
                    <w:rPr>
                      <w:rFonts w:ascii="Times New Roman" w:hAnsi="Times New Roman" w:eastAsia="Times New Roman" w:cs="Times New Roman"/>
                      <w:color w:val="FF0000"/>
                      <w:szCs w:val="21"/>
                      <w:lang w:val="en-GB"/>
                    </w:rPr>
                    <w:t> symbols before transmission occasion </w:t>
                  </w:r>
                  <w:r>
                    <w:rPr>
                      <w:rFonts w:ascii="Times New Roman" w:hAnsi="Times New Roman" w:cs="Times New Roman"/>
                      <w:i/>
                      <w:color w:val="FF0000"/>
                      <w:szCs w:val="21"/>
                      <w:lang w:val="en-GB"/>
                    </w:rPr>
                    <w:t>m</w:t>
                  </w:r>
                  <w:r>
                    <w:rPr>
                      <w:rFonts w:ascii="Times New Roman" w:hAnsi="Times New Roman" w:eastAsia="Times New Roman" w:cs="Times New Roman"/>
                      <w:color w:val="FF0000"/>
                      <w:szCs w:val="21"/>
                      <w:lang w:val="en-GB"/>
                    </w:rPr>
                    <w:t> but no later than </w:t>
                  </w:r>
                  <m:oMath>
                    <m:sSub>
                      <m:sSubPr>
                        <m:ctrlPr>
                          <w:rPr>
                            <w:rFonts w:ascii="Cambria Math" w:hAnsi="Cambria Math" w:eastAsia="Times New Roman" w:cs="Times New Roman"/>
                            <w:color w:val="FF0000"/>
                            <w:szCs w:val="21"/>
                          </w:rPr>
                        </m:ctrlPr>
                      </m:sSubPr>
                      <m:e>
                        <m:r>
                          <w:rPr>
                            <w:rFonts w:ascii="Cambria Math" w:hAnsi="Cambria Math" w:eastAsia="Times New Roman" w:cs="Times New Roman"/>
                            <w:color w:val="FF0000"/>
                            <w:szCs w:val="21"/>
                          </w:rPr>
                          <m:t>K</m:t>
                        </m:r>
                        <m:ctrlPr>
                          <w:rPr>
                            <w:rFonts w:ascii="Cambria Math" w:hAnsi="Cambria Math" w:eastAsia="Times New Roman" w:cs="Times New Roman"/>
                            <w:color w:val="FF0000"/>
                            <w:szCs w:val="21"/>
                          </w:rPr>
                        </m:ctrlPr>
                      </m:e>
                      <m:sub>
                        <m:r>
                          <m:rPr>
                            <m:sty m:val="p"/>
                          </m:rPr>
                          <w:rPr>
                            <w:rFonts w:ascii="Cambria Math" w:hAnsi="Cambria Math" w:eastAsia="Times New Roman" w:cs="Times New Roman"/>
                            <w:color w:val="FF0000"/>
                            <w:szCs w:val="21"/>
                          </w:rPr>
                          <m:t>PUSCH</m:t>
                        </m:r>
                        <m:ctrlPr>
                          <w:rPr>
                            <w:rFonts w:ascii="Cambria Math" w:hAnsi="Cambria Math" w:eastAsia="Times New Roman" w:cs="Times New Roman"/>
                            <w:color w:val="FF0000"/>
                            <w:szCs w:val="21"/>
                          </w:rPr>
                        </m:ctrlPr>
                      </m:sub>
                    </m:sSub>
                    <m:d>
                      <m:dPr>
                        <m:ctrlPr>
                          <w:rPr>
                            <w:rFonts w:ascii="Cambria Math" w:hAnsi="Cambria Math" w:eastAsia="Times New Roman" w:cs="Times New Roman"/>
                            <w:color w:val="FF0000"/>
                            <w:szCs w:val="21"/>
                          </w:rPr>
                        </m:ctrlPr>
                      </m:dPr>
                      <m:e>
                        <m:r>
                          <w:rPr>
                            <w:rFonts w:ascii="Cambria Math" w:hAnsi="Cambria Math" w:eastAsia="Times New Roman" w:cs="Times New Roman"/>
                            <w:color w:val="FF0000"/>
                            <w:szCs w:val="21"/>
                          </w:rPr>
                          <m:t>n</m:t>
                        </m:r>
                        <m:ctrlPr>
                          <w:rPr>
                            <w:rFonts w:ascii="Cambria Math" w:hAnsi="Cambria Math" w:eastAsia="Times New Roman" w:cs="Times New Roman"/>
                            <w:color w:val="FF0000"/>
                            <w:szCs w:val="21"/>
                          </w:rPr>
                        </m:ctrlPr>
                      </m:e>
                    </m:d>
                  </m:oMath>
                  <w:r>
                    <w:rPr>
                      <w:rFonts w:ascii="Times New Roman" w:hAnsi="Times New Roman" w:eastAsia="Times New Roman" w:cs="Times New Roman"/>
                      <w:color w:val="FF0000"/>
                      <w:szCs w:val="21"/>
                      <w:lang w:val="en-GB"/>
                    </w:rPr>
                    <w:t> symbols before transmission occasion</w:t>
                  </w:r>
                  <w:r>
                    <w:rPr>
                      <w:rFonts w:ascii="Times New Roman" w:hAnsi="Times New Roman" w:cs="Times New Roman"/>
                      <w:color w:val="FF0000"/>
                      <w:szCs w:val="21"/>
                      <w:lang w:val="en-GB"/>
                    </w:rPr>
                    <w:t xml:space="preserve"> </w:t>
                  </w:r>
                  <w:r>
                    <w:rPr>
                      <w:rFonts w:ascii="Times New Roman" w:hAnsi="Times New Roman" w:cs="Times New Roman"/>
                      <w:i/>
                      <w:color w:val="FF0000"/>
                      <w:szCs w:val="21"/>
                      <w:lang w:val="en-GB"/>
                    </w:rPr>
                    <w:t>n</w:t>
                  </w:r>
                  <w:r>
                    <w:rPr>
                      <w:rFonts w:ascii="Times New Roman" w:hAnsi="Times New Roman" w:cs="Times New Roman"/>
                      <w:color w:val="FF0000"/>
                      <w:szCs w:val="21"/>
                      <w:lang w:val="en-GB"/>
                    </w:rPr>
                    <w:t>.</w:t>
                  </w:r>
                </w:p>
                <w:p>
                  <w:pPr>
                    <w:widowControl/>
                    <w:numPr>
                      <w:ilvl w:val="0"/>
                      <w:numId w:val="13"/>
                    </w:numPr>
                    <w:spacing w:before="156" w:after="120" w:line="280" w:lineRule="atLeast"/>
                    <w:ind w:left="422" w:hanging="422"/>
                    <w:rPr>
                      <w:rFonts w:ascii="Times New Roman" w:hAnsi="Times New Roman" w:cs="Times New Roman"/>
                      <w:szCs w:val="21"/>
                    </w:rPr>
                  </w:pPr>
                  <w:r>
                    <w:rPr>
                      <w:rFonts w:ascii="Times New Roman" w:hAnsi="Times New Roman" w:cs="Times New Roman"/>
                      <w:b/>
                      <w:szCs w:val="21"/>
                    </w:rPr>
                    <w:t>Combined Option 1&amp;3</w:t>
                  </w:r>
                  <w:r>
                    <w:rPr>
                      <w:rFonts w:ascii="Times New Roman" w:hAnsi="Times New Roman" w:cs="Times New Roman"/>
                      <w:b/>
                      <w:color w:val="FF0000"/>
                      <w:szCs w:val="21"/>
                    </w:rPr>
                    <w:t>a</w:t>
                  </w:r>
                  <w:r>
                    <w:rPr>
                      <w:rFonts w:ascii="Times New Roman" w:hAnsi="Times New Roman" w:cs="Times New Roman"/>
                      <w:b/>
                      <w:szCs w:val="21"/>
                    </w:rPr>
                    <w:t>:</w:t>
                  </w:r>
                  <w:r>
                    <w:rPr>
                      <w:rFonts w:ascii="Times New Roman" w:hAnsi="Times New Roman" w:cs="Times New Roman"/>
                      <w:szCs w:val="21"/>
                    </w:rPr>
                    <w:t xml:space="preserve"> For group common TPC commands with format 2_2, if UE is configured to </w:t>
                  </w:r>
                  <w:r>
                    <w:rPr>
                      <w:rFonts w:ascii="Times New Roman" w:hAnsi="Times New Roman" w:cs="Times New Roman"/>
                      <w:bCs/>
                      <w:szCs w:val="21"/>
                    </w:rPr>
                    <w:t xml:space="preserve">accumulate TPC commands </w:t>
                  </w:r>
                  <w:r>
                    <w:rPr>
                      <w:rFonts w:ascii="Times New Roman" w:hAnsi="Times New Roman" w:cs="Times New Roman"/>
                      <w:bCs/>
                      <w:color w:val="00B0F0"/>
                      <w:szCs w:val="21"/>
                    </w:rPr>
                    <w:t>and configured with DMRS bundling</w:t>
                  </w:r>
                  <w:r>
                    <w:rPr>
                      <w:rFonts w:ascii="Times New Roman" w:hAnsi="Times New Roman" w:cs="Times New Roman"/>
                      <w:bCs/>
                      <w:szCs w:val="21"/>
                    </w:rPr>
                    <w:t>,</w:t>
                  </w:r>
                </w:p>
                <w:p>
                  <w:pPr>
                    <w:widowControl/>
                    <w:numPr>
                      <w:ilvl w:val="2"/>
                      <w:numId w:val="14"/>
                    </w:numPr>
                    <w:spacing w:before="156" w:after="120" w:line="280" w:lineRule="atLeast"/>
                    <w:ind w:left="200" w:leftChars="100"/>
                    <w:rPr>
                      <w:rFonts w:ascii="Times New Roman" w:hAnsi="Times New Roman" w:cs="Times New Roman"/>
                      <w:szCs w:val="21"/>
                    </w:rPr>
                  </w:pPr>
                  <w:r>
                    <w:rPr>
                      <w:rFonts w:ascii="Times New Roman" w:hAnsi="Times New Roman" w:eastAsia="Times New Roman" w:cs="Times New Roman"/>
                      <w:szCs w:val="21"/>
                      <w:lang w:val="en-GB"/>
                    </w:rPr>
                    <w:t xml:space="preserve">For a transmission occasion </w:t>
                  </w:r>
                  <m:oMath>
                    <m:r>
                      <w:rPr>
                        <w:rFonts w:ascii="Cambria Math" w:hAnsi="Cambria Math" w:eastAsia="Times New Roman" w:cs="Times New Roman"/>
                        <w:szCs w:val="21"/>
                        <w:lang w:val="en-GB"/>
                      </w:rPr>
                      <m:t>i</m:t>
                    </m:r>
                  </m:oMath>
                  <w:r>
                    <w:rPr>
                      <w:rFonts w:ascii="Times New Roman" w:hAnsi="Times New Roman" w:eastAsia="Times New Roman" w:cs="Times New Roman"/>
                      <w:szCs w:val="21"/>
                      <w:lang w:val="en-GB"/>
                    </w:rPr>
                    <w:t xml:space="preserve"> occurs within a nominal time domain window, </w:t>
                  </w:r>
                  <m:oMath>
                    <m:sSub>
                      <m:sSubPr>
                        <m:ctrlPr>
                          <w:rPr>
                            <w:rFonts w:ascii="Cambria Math" w:hAnsi="Cambria Math" w:eastAsia="Times New Roman" w:cs="Times New Roman"/>
                            <w:strike/>
                            <w:color w:val="00B0F0"/>
                            <w:szCs w:val="21"/>
                          </w:rPr>
                        </m:ctrlPr>
                      </m:sSubPr>
                      <m:e>
                        <m:r>
                          <w:rPr>
                            <w:rFonts w:ascii="Cambria Math" w:hAnsi="Cambria Math" w:eastAsia="Times New Roman" w:cs="Times New Roman"/>
                            <w:strike/>
                            <w:color w:val="00B0F0"/>
                            <w:szCs w:val="21"/>
                          </w:rPr>
                          <m:t>f</m:t>
                        </m:r>
                        <m:ctrlPr>
                          <w:rPr>
                            <w:rFonts w:ascii="Cambria Math" w:hAnsi="Cambria Math" w:eastAsia="Times New Roman" w:cs="Times New Roman"/>
                            <w:strike/>
                            <w:color w:val="00B0F0"/>
                            <w:szCs w:val="21"/>
                          </w:rPr>
                        </m:ctrlPr>
                      </m:e>
                      <m:sub>
                        <m:r>
                          <w:rPr>
                            <w:rFonts w:ascii="Cambria Math" w:hAnsi="Cambria Math" w:eastAsia="Times New Roman" w:cs="Times New Roman"/>
                            <w:strike/>
                            <w:color w:val="00B0F0"/>
                            <w:szCs w:val="21"/>
                          </w:rPr>
                          <m:t>i</m:t>
                        </m:r>
                        <m:ctrlPr>
                          <w:rPr>
                            <w:rFonts w:ascii="Cambria Math" w:hAnsi="Cambria Math" w:eastAsia="Times New Roman" w:cs="Times New Roman"/>
                            <w:strike/>
                            <w:color w:val="00B0F0"/>
                            <w:szCs w:val="21"/>
                          </w:rPr>
                        </m:ctrlPr>
                      </m:sub>
                    </m:sSub>
                    <m:r>
                      <m:rPr>
                        <m:sty m:val="p"/>
                      </m:rPr>
                      <w:rPr>
                        <w:rFonts w:ascii="Cambria Math" w:hAnsi="Cambria Math" w:eastAsia="Times New Roman" w:cs="Times New Roman"/>
                        <w:strike/>
                        <w:color w:val="00B0F0"/>
                        <w:szCs w:val="21"/>
                        <w:lang w:val="en-GB"/>
                      </w:rPr>
                      <m:t>=</m:t>
                    </m:r>
                    <m:sSub>
                      <m:sSubPr>
                        <m:ctrlPr>
                          <w:rPr>
                            <w:rFonts w:ascii="Cambria Math" w:hAnsi="Cambria Math" w:eastAsia="Times New Roman" w:cs="Times New Roman"/>
                            <w:strike/>
                            <w:color w:val="00B0F0"/>
                            <w:szCs w:val="21"/>
                          </w:rPr>
                        </m:ctrlPr>
                      </m:sSubPr>
                      <m:e>
                        <m:r>
                          <w:rPr>
                            <w:rFonts w:ascii="Cambria Math" w:hAnsi="Cambria Math" w:eastAsia="Times New Roman" w:cs="Times New Roman"/>
                            <w:strike/>
                            <w:color w:val="00B0F0"/>
                            <w:szCs w:val="21"/>
                          </w:rPr>
                          <m:t>f</m:t>
                        </m:r>
                        <m:ctrlPr>
                          <w:rPr>
                            <w:rFonts w:ascii="Cambria Math" w:hAnsi="Cambria Math" w:eastAsia="Times New Roman" w:cs="Times New Roman"/>
                            <w:strike/>
                            <w:color w:val="00B0F0"/>
                            <w:szCs w:val="21"/>
                          </w:rPr>
                        </m:ctrlPr>
                      </m:e>
                      <m:sub>
                        <m:r>
                          <m:rPr>
                            <m:sty m:val="p"/>
                          </m:rPr>
                          <w:rPr>
                            <w:rFonts w:ascii="Cambria Math" w:hAnsi="Cambria Math" w:eastAsia="Times New Roman" w:cs="Times New Roman"/>
                            <w:strike/>
                            <w:color w:val="00B0F0"/>
                            <w:szCs w:val="21"/>
                            <w:lang w:val="en-GB"/>
                          </w:rPr>
                          <m:t xml:space="preserve"> </m:t>
                        </m:r>
                        <m:sSub>
                          <m:sSubPr>
                            <m:ctrlPr>
                              <w:rPr>
                                <w:rFonts w:ascii="Cambria Math" w:hAnsi="Cambria Math" w:eastAsia="Times New Roman" w:cs="Times New Roman"/>
                                <w:strike/>
                                <w:color w:val="00B0F0"/>
                                <w:szCs w:val="21"/>
                                <w:lang w:val="en-GB"/>
                              </w:rPr>
                            </m:ctrlPr>
                          </m:sSubPr>
                          <m:e>
                            <m:r>
                              <w:rPr>
                                <w:rFonts w:ascii="Cambria Math" w:hAnsi="Cambria Math" w:eastAsia="Times New Roman" w:cs="Times New Roman"/>
                                <w:strike/>
                                <w:color w:val="00B0F0"/>
                                <w:szCs w:val="21"/>
                                <w:lang w:val="en-GB"/>
                              </w:rPr>
                              <m:t>i</m:t>
                            </m:r>
                            <m:ctrlPr>
                              <w:rPr>
                                <w:rFonts w:ascii="Cambria Math" w:hAnsi="Cambria Math" w:eastAsia="Times New Roman" w:cs="Times New Roman"/>
                                <w:strike/>
                                <w:color w:val="00B0F0"/>
                                <w:szCs w:val="21"/>
                                <w:lang w:val="en-GB"/>
                              </w:rPr>
                            </m:ctrlPr>
                          </m:e>
                          <m:sub>
                            <m:r>
                              <m:rPr>
                                <m:sty m:val="p"/>
                              </m:rPr>
                              <w:rPr>
                                <w:rFonts w:ascii="Cambria Math" w:hAnsi="Cambria Math" w:eastAsia="Times New Roman" w:cs="Times New Roman"/>
                                <w:strike/>
                                <w:color w:val="00B0F0"/>
                                <w:szCs w:val="21"/>
                                <w:lang w:val="en-GB"/>
                              </w:rPr>
                              <m:t>1</m:t>
                            </m:r>
                            <m:ctrlPr>
                              <w:rPr>
                                <w:rFonts w:ascii="Cambria Math" w:hAnsi="Cambria Math" w:eastAsia="Times New Roman" w:cs="Times New Roman"/>
                                <w:strike/>
                                <w:color w:val="00B0F0"/>
                                <w:szCs w:val="21"/>
                                <w:lang w:val="en-GB"/>
                              </w:rPr>
                            </m:ctrlPr>
                          </m:sub>
                        </m:sSub>
                        <m:ctrlPr>
                          <w:rPr>
                            <w:rFonts w:ascii="Cambria Math" w:hAnsi="Cambria Math" w:eastAsia="Times New Roman" w:cs="Times New Roman"/>
                            <w:strike/>
                            <w:color w:val="00B0F0"/>
                            <w:szCs w:val="21"/>
                          </w:rPr>
                        </m:ctrlPr>
                      </m:sub>
                    </m:sSub>
                  </m:oMath>
                  <w:r>
                    <w:rPr>
                      <w:rFonts w:ascii="Times New Roman" w:hAnsi="Times New Roman" w:eastAsia="Times New Roman" w:cs="Times New Roman"/>
                      <w:strike/>
                      <w:color w:val="00B0F0"/>
                      <w:szCs w:val="21"/>
                      <w:lang w:val="en-GB"/>
                    </w:rPr>
                    <w:t>,</w:t>
                  </w:r>
                  <w:r>
                    <w:rPr>
                      <w:rFonts w:ascii="Times New Roman" w:hAnsi="Times New Roman" w:eastAsia="Times New Roman" w:cs="Times New Roman"/>
                      <w:color w:val="00B0F0"/>
                      <w:szCs w:val="21"/>
                      <w:lang w:val="en-GB"/>
                    </w:rPr>
                    <w:t xml:space="preserve"> </w:t>
                  </w:r>
                  <m:oMath>
                    <m:sSub>
                      <m:sSubPr>
                        <m:ctrlPr>
                          <w:rPr>
                            <w:rFonts w:ascii="Cambria Math" w:hAnsi="Cambria Math" w:eastAsia="Times New Roman" w:cs="Times New Roman"/>
                            <w:i/>
                            <w:color w:val="00B0F0"/>
                            <w:szCs w:val="21"/>
                          </w:rPr>
                        </m:ctrlPr>
                      </m:sSubPr>
                      <m:e>
                        <m:r>
                          <w:rPr>
                            <w:rFonts w:ascii="Cambria Math" w:hAnsi="Cambria Math" w:eastAsia="Times New Roman" w:cs="Times New Roman"/>
                            <w:color w:val="00B0F0"/>
                            <w:szCs w:val="21"/>
                          </w:rPr>
                          <m:t>K</m:t>
                        </m:r>
                        <m:ctrlPr>
                          <w:rPr>
                            <w:rFonts w:ascii="Cambria Math" w:hAnsi="Cambria Math" w:eastAsia="Times New Roman" w:cs="Times New Roman"/>
                            <w:i/>
                            <w:color w:val="00B0F0"/>
                            <w:szCs w:val="21"/>
                          </w:rPr>
                        </m:ctrlPr>
                      </m:e>
                      <m:sub>
                        <m:r>
                          <m:rPr>
                            <m:sty m:val="p"/>
                          </m:rPr>
                          <w:rPr>
                            <w:rFonts w:ascii="Cambria Math" w:hAnsi="Cambria Math" w:eastAsia="Times New Roman" w:cs="Times New Roman"/>
                            <w:color w:val="00B0F0"/>
                            <w:szCs w:val="21"/>
                          </w:rPr>
                          <m:t>PUSCH</m:t>
                        </m:r>
                        <m:ctrlPr>
                          <w:rPr>
                            <w:rFonts w:ascii="Cambria Math" w:hAnsi="Cambria Math" w:eastAsia="Times New Roman" w:cs="Times New Roman"/>
                            <w:i/>
                            <w:color w:val="00B0F0"/>
                            <w:szCs w:val="21"/>
                          </w:rPr>
                        </m:ctrlPr>
                      </m:sub>
                    </m:sSub>
                    <m:d>
                      <m:dPr>
                        <m:ctrlPr>
                          <w:rPr>
                            <w:rFonts w:ascii="Cambria Math" w:hAnsi="Cambria Math" w:eastAsia="Times New Roman" w:cs="Times New Roman"/>
                            <w:color w:val="00B0F0"/>
                            <w:szCs w:val="21"/>
                          </w:rPr>
                        </m:ctrlPr>
                      </m:dPr>
                      <m:e>
                        <m:r>
                          <w:rPr>
                            <w:rFonts w:ascii="Cambria Math" w:hAnsi="Cambria Math" w:eastAsia="Times New Roman" w:cs="Times New Roman"/>
                            <w:color w:val="00B0F0"/>
                            <w:szCs w:val="21"/>
                          </w:rPr>
                          <m:t>i</m:t>
                        </m:r>
                        <m:ctrlPr>
                          <w:rPr>
                            <w:rFonts w:ascii="Cambria Math" w:hAnsi="Cambria Math" w:eastAsia="Times New Roman" w:cs="Times New Roman"/>
                            <w:color w:val="00B0F0"/>
                            <w:szCs w:val="21"/>
                          </w:rPr>
                        </m:ctrlPr>
                      </m:e>
                    </m:d>
                  </m:oMath>
                  <w:r>
                    <w:rPr>
                      <w:rFonts w:ascii="Times New Roman" w:hAnsi="Times New Roman" w:eastAsia="Times New Roman" w:cs="Times New Roman"/>
                      <w:color w:val="00B0F0"/>
                      <w:szCs w:val="21"/>
                    </w:rPr>
                    <w:t xml:space="preserve"> for PUSCH transmission</w:t>
                  </w:r>
                  <w:r>
                    <w:rPr>
                      <w:rFonts w:ascii="Times New Roman" w:hAnsi="Times New Roman" w:eastAsia="Times New Roman" w:cs="Times New Roman"/>
                      <w:strike/>
                      <w:color w:val="00B0F0"/>
                      <w:szCs w:val="21"/>
                    </w:rPr>
                    <w:t>s</w:t>
                  </w:r>
                  <w:r>
                    <w:rPr>
                      <w:rFonts w:ascii="Times New Roman" w:hAnsi="Times New Roman" w:eastAsia="Times New Roman" w:cs="Times New Roman"/>
                      <w:color w:val="00B0F0"/>
                      <w:szCs w:val="21"/>
                    </w:rPr>
                    <w:t xml:space="preserve"> occasion </w:t>
                  </w:r>
                  <m:oMath>
                    <m:r>
                      <w:rPr>
                        <w:rFonts w:ascii="Cambria Math" w:hAnsi="Cambria Math" w:eastAsia="Times New Roman" w:cs="Times New Roman"/>
                        <w:color w:val="00B0F0"/>
                        <w:szCs w:val="21"/>
                      </w:rPr>
                      <m:t>i</m:t>
                    </m:r>
                  </m:oMath>
                  <w:r>
                    <w:rPr>
                      <w:rFonts w:ascii="Times New Roman" w:hAnsi="Times New Roman" w:eastAsia="Times New Roman" w:cs="Times New Roman"/>
                      <w:color w:val="00B0F0"/>
                      <w:szCs w:val="21"/>
                    </w:rPr>
                    <w:t xml:space="preserve"> from </w:t>
                  </w:r>
                  <w:r>
                    <w:rPr>
                      <w:rFonts w:ascii="Times New Roman" w:hAnsi="Times New Roman" w:eastAsia="Times New Roman" w:cs="Times New Roman"/>
                      <w:i/>
                      <w:strike/>
                      <w:color w:val="FFC000"/>
                      <w:szCs w:val="21"/>
                    </w:rPr>
                    <w:t>K</w:t>
                  </w:r>
                  <w:r>
                    <w:rPr>
                      <w:rFonts w:ascii="Times New Roman" w:hAnsi="Times New Roman" w:eastAsia="Times New Roman" w:cs="Times New Roman"/>
                      <w:color w:val="00B0F0"/>
                      <w:szCs w:val="21"/>
                    </w:rPr>
                    <w:t xml:space="preserve"> </w:t>
                  </w:r>
                  <m:oMath>
                    <m:sSub>
                      <m:sSubPr>
                        <m:ctrlPr>
                          <w:rPr>
                            <w:rFonts w:ascii="Cambria Math" w:hAnsi="Cambria Math" w:eastAsia="Times New Roman" w:cs="Times New Roman"/>
                            <w:i/>
                            <w:color w:val="00B0F0"/>
                            <w:szCs w:val="21"/>
                          </w:rPr>
                        </m:ctrlPr>
                      </m:sSubPr>
                      <m:e>
                        <m:r>
                          <w:rPr>
                            <w:rFonts w:ascii="Cambria Math" w:hAnsi="Cambria Math" w:eastAsia="Times New Roman" w:cs="Times New Roman"/>
                            <w:color w:val="00B0F0"/>
                            <w:szCs w:val="21"/>
                          </w:rPr>
                          <m:t>K</m:t>
                        </m:r>
                        <m:ctrlPr>
                          <w:rPr>
                            <w:rFonts w:ascii="Cambria Math" w:hAnsi="Cambria Math" w:eastAsia="Times New Roman" w:cs="Times New Roman"/>
                            <w:i/>
                            <w:color w:val="00B0F0"/>
                            <w:szCs w:val="21"/>
                          </w:rPr>
                        </m:ctrlPr>
                      </m:e>
                      <m:sub>
                        <m:r>
                          <m:rPr>
                            <m:sty m:val="p"/>
                          </m:rPr>
                          <w:rPr>
                            <w:rFonts w:ascii="Cambria Math" w:hAnsi="Cambria Math" w:eastAsia="Times New Roman" w:cs="Times New Roman"/>
                            <w:color w:val="00B0F0"/>
                            <w:szCs w:val="21"/>
                          </w:rPr>
                          <m:t>PUSCH</m:t>
                        </m:r>
                        <m:ctrlPr>
                          <w:rPr>
                            <w:rFonts w:ascii="Cambria Math" w:hAnsi="Cambria Math" w:eastAsia="Times New Roman" w:cs="Times New Roman"/>
                            <w:i/>
                            <w:color w:val="00B0F0"/>
                            <w:szCs w:val="21"/>
                          </w:rPr>
                        </m:ctrlPr>
                      </m:sub>
                    </m:sSub>
                    <m:d>
                      <m:dPr>
                        <m:ctrlPr>
                          <w:rPr>
                            <w:rFonts w:ascii="Cambria Math" w:hAnsi="Cambria Math" w:eastAsia="Times New Roman" w:cs="Times New Roman"/>
                            <w:color w:val="00B0F0"/>
                            <w:szCs w:val="21"/>
                          </w:rPr>
                        </m:ctrlPr>
                      </m:dPr>
                      <m:e>
                        <m:sSub>
                          <m:sSubPr>
                            <m:ctrlPr>
                              <w:rPr>
                                <w:rFonts w:ascii="Cambria Math" w:hAnsi="Cambria Math" w:cs="Times New Roman"/>
                                <w:color w:val="00B0F0"/>
                                <w:szCs w:val="21"/>
                              </w:rPr>
                            </m:ctrlPr>
                          </m:sSubPr>
                          <m:e>
                            <m:r>
                              <w:rPr>
                                <w:rFonts w:ascii="Cambria Math" w:hAnsi="Cambria Math" w:cs="Times New Roman"/>
                                <w:color w:val="00B0F0"/>
                                <w:szCs w:val="21"/>
                              </w:rPr>
                              <m:t>i</m:t>
                            </m:r>
                            <m:ctrlPr>
                              <w:rPr>
                                <w:rFonts w:ascii="Cambria Math" w:hAnsi="Cambria Math" w:cs="Times New Roman"/>
                                <w:color w:val="00B0F0"/>
                                <w:szCs w:val="21"/>
                              </w:rPr>
                            </m:ctrlPr>
                          </m:e>
                          <m:sub>
                            <m:r>
                              <w:rPr>
                                <w:rFonts w:ascii="Cambria Math" w:hAnsi="Cambria Math" w:cs="Times New Roman"/>
                                <w:color w:val="00B0F0"/>
                                <w:szCs w:val="21"/>
                              </w:rPr>
                              <m:t>1</m:t>
                            </m:r>
                            <m:ctrlPr>
                              <w:rPr>
                                <w:rFonts w:ascii="Cambria Math" w:hAnsi="Cambria Math" w:cs="Times New Roman"/>
                                <w:color w:val="00B0F0"/>
                                <w:szCs w:val="21"/>
                              </w:rPr>
                            </m:ctrlPr>
                          </m:sub>
                        </m:sSub>
                        <m:ctrlPr>
                          <w:rPr>
                            <w:rFonts w:ascii="Cambria Math" w:hAnsi="Cambria Math" w:eastAsia="Times New Roman" w:cs="Times New Roman"/>
                            <w:color w:val="00B0F0"/>
                            <w:szCs w:val="21"/>
                          </w:rPr>
                        </m:ctrlPr>
                      </m:e>
                    </m:d>
                    <m:r>
                      <w:rPr>
                        <w:rFonts w:ascii="Cambria Math" w:hAnsi="Cambria Math" w:eastAsia="Times New Roman" w:cs="Times New Roman"/>
                        <w:color w:val="00B0F0"/>
                        <w:szCs w:val="21"/>
                      </w:rPr>
                      <m:t xml:space="preserve"> </m:t>
                    </m:r>
                  </m:oMath>
                  <w:r>
                    <w:rPr>
                      <w:rFonts w:ascii="Times New Roman" w:hAnsi="Times New Roman" w:eastAsia="Times New Roman" w:cs="Times New Roman"/>
                      <w:color w:val="00B0F0"/>
                      <w:szCs w:val="21"/>
                    </w:rPr>
                    <w:t xml:space="preserve">symbols before </w:t>
                  </w:r>
                  <w:r>
                    <w:rPr>
                      <w:rFonts w:ascii="Times New Roman" w:hAnsi="Times New Roman" w:eastAsia="Times New Roman" w:cs="Times New Roman"/>
                      <w:strike/>
                      <w:color w:val="FFC000"/>
                      <w:szCs w:val="21"/>
                    </w:rPr>
                    <w:t>the</w:t>
                  </w:r>
                  <w:r>
                    <w:rPr>
                      <w:rFonts w:ascii="Times New Roman" w:hAnsi="Times New Roman" w:eastAsia="Times New Roman" w:cs="Times New Roman"/>
                      <w:color w:val="FFC000"/>
                      <w:szCs w:val="21"/>
                    </w:rPr>
                    <w:t xml:space="preserve"> </w:t>
                  </w:r>
                  <w:r>
                    <w:rPr>
                      <w:rFonts w:ascii="Times New Roman" w:hAnsi="Times New Roman" w:eastAsia="Times New Roman" w:cs="Times New Roman"/>
                      <w:strike/>
                      <w:color w:val="FFC000"/>
                      <w:szCs w:val="21"/>
                    </w:rPr>
                    <w:t>start</w:t>
                  </w:r>
                  <w:r>
                    <w:rPr>
                      <w:rFonts w:ascii="Times New Roman" w:hAnsi="Times New Roman" w:eastAsia="Times New Roman" w:cs="Times New Roman"/>
                      <w:color w:val="00B0F0"/>
                      <w:szCs w:val="21"/>
                    </w:rPr>
                    <w:t xml:space="preserve"> a first symbol of the transmission occasion </w:t>
                  </w:r>
                  <m:oMath>
                    <m:sSub>
                      <m:sSubPr>
                        <m:ctrlPr>
                          <w:rPr>
                            <w:rFonts w:ascii="Cambria Math" w:hAnsi="Cambria Math" w:cs="Times New Roman"/>
                            <w:color w:val="00B0F0"/>
                            <w:szCs w:val="21"/>
                          </w:rPr>
                        </m:ctrlPr>
                      </m:sSubPr>
                      <m:e>
                        <m:r>
                          <w:rPr>
                            <w:rFonts w:ascii="Cambria Math" w:hAnsi="Cambria Math" w:cs="Times New Roman"/>
                            <w:color w:val="00B0F0"/>
                            <w:szCs w:val="21"/>
                          </w:rPr>
                          <m:t>i</m:t>
                        </m:r>
                        <m:ctrlPr>
                          <w:rPr>
                            <w:rFonts w:ascii="Cambria Math" w:hAnsi="Cambria Math" w:cs="Times New Roman"/>
                            <w:color w:val="00B0F0"/>
                            <w:szCs w:val="21"/>
                          </w:rPr>
                        </m:ctrlPr>
                      </m:e>
                      <m:sub>
                        <m:r>
                          <w:rPr>
                            <w:rFonts w:ascii="Cambria Math" w:hAnsi="Cambria Math" w:cs="Times New Roman"/>
                            <w:color w:val="00B0F0"/>
                            <w:szCs w:val="21"/>
                          </w:rPr>
                          <m:t>1</m:t>
                        </m:r>
                        <m:ctrlPr>
                          <w:rPr>
                            <w:rFonts w:ascii="Cambria Math" w:hAnsi="Cambria Math" w:cs="Times New Roman"/>
                            <w:color w:val="00B0F0"/>
                            <w:szCs w:val="21"/>
                          </w:rPr>
                        </m:ctrlPr>
                      </m:sub>
                    </m:sSub>
                  </m:oMath>
                  <w:r>
                    <w:rPr>
                      <w:rFonts w:ascii="Times New Roman" w:hAnsi="Times New Roman" w:eastAsia="Times New Roman" w:cs="Times New Roman"/>
                      <w:color w:val="00B0F0"/>
                      <w:szCs w:val="21"/>
                    </w:rPr>
                    <w:t xml:space="preserve"> </w:t>
                  </w:r>
                  <w:r>
                    <w:rPr>
                      <w:rFonts w:ascii="Times New Roman" w:hAnsi="Times New Roman" w:eastAsia="Times New Roman" w:cs="Times New Roman"/>
                      <w:strike/>
                      <w:color w:val="FFC000"/>
                      <w:szCs w:val="21"/>
                    </w:rPr>
                    <w:t>before</w:t>
                  </w:r>
                  <w:r>
                    <w:rPr>
                      <w:rFonts w:ascii="Times New Roman" w:hAnsi="Times New Roman" w:eastAsia="Times New Roman" w:cs="Times New Roman"/>
                      <w:color w:val="00B0F0"/>
                      <w:szCs w:val="21"/>
                    </w:rPr>
                    <w:t xml:space="preserve"> to a first symbol of the transmission occasion </w:t>
                  </w:r>
                  <w:r>
                    <w:rPr>
                      <w:rFonts w:ascii="Times New Roman" w:hAnsi="Times New Roman" w:eastAsia="Times New Roman" w:cs="Times New Roman"/>
                      <w:i/>
                      <w:color w:val="00B0F0"/>
                      <w:szCs w:val="21"/>
                    </w:rPr>
                    <w:t>i</w:t>
                  </w:r>
                  <w:r>
                    <w:rPr>
                      <w:rFonts w:ascii="Times New Roman" w:hAnsi="Times New Roman" w:eastAsia="Times New Roman" w:cs="Times New Roman"/>
                      <w:color w:val="00B0F0"/>
                      <w:szCs w:val="21"/>
                      <w:lang w:val="en-GB"/>
                    </w:rPr>
                    <w:t xml:space="preserve"> </w:t>
                  </w:r>
                  <w:r>
                    <w:rPr>
                      <w:rFonts w:ascii="Times New Roman" w:hAnsi="Times New Roman" w:eastAsia="Times New Roman" w:cs="Times New Roman"/>
                      <w:szCs w:val="21"/>
                      <w:lang w:val="en-GB"/>
                    </w:rPr>
                    <w:t xml:space="preserve">where transmission occasion </w:t>
                  </w:r>
                  <m:oMath>
                    <m:sSub>
                      <m:sSubPr>
                        <m:ctrlPr>
                          <w:rPr>
                            <w:rFonts w:ascii="Cambria Math" w:hAnsi="Cambria Math" w:eastAsia="Times New Roman" w:cs="Times New Roman"/>
                            <w:szCs w:val="21"/>
                            <w:lang w:val="en-GB"/>
                          </w:rPr>
                        </m:ctrlPr>
                      </m:sSubPr>
                      <m:e>
                        <m:r>
                          <w:rPr>
                            <w:rFonts w:ascii="Cambria Math" w:hAnsi="Cambria Math" w:eastAsia="Times New Roman" w:cs="Times New Roman"/>
                            <w:szCs w:val="21"/>
                            <w:lang w:val="en-GB"/>
                          </w:rPr>
                          <m:t>i</m:t>
                        </m:r>
                        <m:ctrlPr>
                          <w:rPr>
                            <w:rFonts w:ascii="Cambria Math" w:hAnsi="Cambria Math" w:eastAsia="Times New Roman" w:cs="Times New Roman"/>
                            <w:szCs w:val="21"/>
                            <w:lang w:val="en-GB"/>
                          </w:rPr>
                        </m:ctrlPr>
                      </m:e>
                      <m:sub>
                        <m:r>
                          <m:rPr>
                            <m:sty m:val="p"/>
                          </m:rPr>
                          <w:rPr>
                            <w:rFonts w:ascii="Cambria Math" w:hAnsi="Cambria Math" w:eastAsia="Times New Roman" w:cs="Times New Roman"/>
                            <w:szCs w:val="21"/>
                            <w:lang w:val="en-GB"/>
                          </w:rPr>
                          <m:t>1</m:t>
                        </m:r>
                        <m:ctrlPr>
                          <w:rPr>
                            <w:rFonts w:ascii="Cambria Math" w:hAnsi="Cambria Math" w:eastAsia="Times New Roman" w:cs="Times New Roman"/>
                            <w:szCs w:val="21"/>
                            <w:lang w:val="en-GB"/>
                          </w:rPr>
                        </m:ctrlPr>
                      </m:sub>
                    </m:sSub>
                  </m:oMath>
                  <w:r>
                    <w:rPr>
                      <w:rFonts w:ascii="Times New Roman" w:hAnsi="Times New Roman" w:eastAsia="Times New Roman" w:cs="Times New Roman"/>
                      <w:szCs w:val="21"/>
                      <w:lang w:val="en-GB"/>
                    </w:rPr>
                    <w:t xml:space="preserve"> is a first transmission occasion within the nominal time domain window </w:t>
                  </w:r>
                  <w:r>
                    <w:rPr>
                      <w:rFonts w:ascii="Times New Roman" w:hAnsi="Times New Roman" w:eastAsia="Times New Roman" w:cs="Times New Roman"/>
                      <w:color w:val="00B0F0"/>
                      <w:szCs w:val="21"/>
                      <w:lang w:val="en-GB"/>
                    </w:rPr>
                    <w:t xml:space="preserve">for the same transport block as transmission occasion </w:t>
                  </w:r>
                  <m:oMath>
                    <m:r>
                      <w:rPr>
                        <w:rFonts w:ascii="Cambria Math" w:hAnsi="Cambria Math" w:eastAsia="Times New Roman" w:cs="Times New Roman"/>
                        <w:color w:val="00B0F0"/>
                        <w:szCs w:val="21"/>
                        <w:lang w:val="en-GB"/>
                      </w:rPr>
                      <m:t>i</m:t>
                    </m:r>
                  </m:oMath>
                  <w:r>
                    <w:rPr>
                      <w:rFonts w:ascii="Times New Roman" w:hAnsi="Times New Roman" w:eastAsia="Times New Roman" w:cs="Times New Roman"/>
                      <w:color w:val="00B0F0"/>
                      <w:szCs w:val="21"/>
                      <w:lang w:val="en-GB"/>
                    </w:rPr>
                    <w:t xml:space="preserve"> and </w:t>
                  </w:r>
                  <m:oMath>
                    <m:sSub>
                      <m:sSubPr>
                        <m:ctrlPr>
                          <w:rPr>
                            <w:rFonts w:ascii="Cambria Math" w:hAnsi="Cambria Math" w:eastAsia="Times New Roman" w:cs="Times New Roman"/>
                            <w:i/>
                            <w:color w:val="00B0F0"/>
                            <w:szCs w:val="21"/>
                          </w:rPr>
                        </m:ctrlPr>
                      </m:sSubPr>
                      <m:e>
                        <m:r>
                          <w:rPr>
                            <w:rFonts w:ascii="Cambria Math" w:hAnsi="Cambria Math" w:eastAsia="Times New Roman" w:cs="Times New Roman"/>
                            <w:color w:val="00B0F0"/>
                            <w:szCs w:val="21"/>
                          </w:rPr>
                          <m:t>K</m:t>
                        </m:r>
                        <m:ctrlPr>
                          <w:rPr>
                            <w:rFonts w:ascii="Cambria Math" w:hAnsi="Cambria Math" w:eastAsia="Times New Roman" w:cs="Times New Roman"/>
                            <w:i/>
                            <w:color w:val="00B0F0"/>
                            <w:szCs w:val="21"/>
                          </w:rPr>
                        </m:ctrlPr>
                      </m:e>
                      <m:sub>
                        <m:r>
                          <m:rPr>
                            <m:sty m:val="p"/>
                          </m:rPr>
                          <w:rPr>
                            <w:rFonts w:ascii="Cambria Math" w:hAnsi="Cambria Math" w:eastAsia="Times New Roman" w:cs="Times New Roman"/>
                            <w:color w:val="00B0F0"/>
                            <w:szCs w:val="21"/>
                          </w:rPr>
                          <m:t>PUSCH</m:t>
                        </m:r>
                        <m:ctrlPr>
                          <w:rPr>
                            <w:rFonts w:ascii="Cambria Math" w:hAnsi="Cambria Math" w:eastAsia="Times New Roman" w:cs="Times New Roman"/>
                            <w:i/>
                            <w:color w:val="00B0F0"/>
                            <w:szCs w:val="21"/>
                          </w:rPr>
                        </m:ctrlPr>
                      </m:sub>
                    </m:sSub>
                    <m:d>
                      <m:dPr>
                        <m:ctrlPr>
                          <w:rPr>
                            <w:rFonts w:ascii="Cambria Math" w:hAnsi="Cambria Math" w:eastAsia="Times New Roman" w:cs="Times New Roman"/>
                            <w:color w:val="00B0F0"/>
                            <w:szCs w:val="21"/>
                          </w:rPr>
                        </m:ctrlPr>
                      </m:dPr>
                      <m:e>
                        <m:sSub>
                          <m:sSubPr>
                            <m:ctrlPr>
                              <w:rPr>
                                <w:rFonts w:ascii="Cambria Math" w:hAnsi="Cambria Math" w:cs="Times New Roman"/>
                                <w:color w:val="00B0F0"/>
                                <w:szCs w:val="21"/>
                              </w:rPr>
                            </m:ctrlPr>
                          </m:sSubPr>
                          <m:e>
                            <m:r>
                              <w:rPr>
                                <w:rFonts w:ascii="Cambria Math" w:hAnsi="Cambria Math" w:cs="Times New Roman"/>
                                <w:color w:val="00B0F0"/>
                                <w:szCs w:val="21"/>
                              </w:rPr>
                              <m:t>i</m:t>
                            </m:r>
                            <m:ctrlPr>
                              <w:rPr>
                                <w:rFonts w:ascii="Cambria Math" w:hAnsi="Cambria Math" w:cs="Times New Roman"/>
                                <w:color w:val="00B0F0"/>
                                <w:szCs w:val="21"/>
                              </w:rPr>
                            </m:ctrlPr>
                          </m:e>
                          <m:sub>
                            <m:r>
                              <w:rPr>
                                <w:rFonts w:ascii="Cambria Math" w:hAnsi="Cambria Math" w:cs="Times New Roman"/>
                                <w:color w:val="00B0F0"/>
                                <w:szCs w:val="21"/>
                              </w:rPr>
                              <m:t>1</m:t>
                            </m:r>
                            <m:ctrlPr>
                              <w:rPr>
                                <w:rFonts w:ascii="Cambria Math" w:hAnsi="Cambria Math" w:cs="Times New Roman"/>
                                <w:color w:val="00B0F0"/>
                                <w:szCs w:val="21"/>
                              </w:rPr>
                            </m:ctrlPr>
                          </m:sub>
                        </m:sSub>
                        <m:ctrlPr>
                          <w:rPr>
                            <w:rFonts w:ascii="Cambria Math" w:hAnsi="Cambria Math" w:eastAsia="Times New Roman" w:cs="Times New Roman"/>
                            <w:color w:val="00B0F0"/>
                            <w:szCs w:val="21"/>
                          </w:rPr>
                        </m:ctrlPr>
                      </m:e>
                    </m:d>
                  </m:oMath>
                  <w:r>
                    <w:rPr>
                      <w:rFonts w:ascii="Times New Roman" w:hAnsi="Times New Roman" w:eastAsia="Times New Roman" w:cs="Times New Roman"/>
                      <w:color w:val="00B0F0"/>
                      <w:szCs w:val="21"/>
                    </w:rPr>
                    <w:t xml:space="preserve"> reuses the same Rel-15/16 definition of </w:t>
                  </w:r>
                  <m:oMath>
                    <m:sSub>
                      <m:sSubPr>
                        <m:ctrlPr>
                          <w:rPr>
                            <w:rFonts w:ascii="Cambria Math" w:hAnsi="Cambria Math" w:eastAsia="Times New Roman" w:cs="Times New Roman"/>
                            <w:i/>
                            <w:color w:val="00B0F0"/>
                            <w:szCs w:val="21"/>
                          </w:rPr>
                        </m:ctrlPr>
                      </m:sSubPr>
                      <m:e>
                        <m:r>
                          <w:rPr>
                            <w:rFonts w:ascii="Cambria Math" w:hAnsi="Cambria Math" w:eastAsia="Times New Roman" w:cs="Times New Roman"/>
                            <w:color w:val="00B0F0"/>
                            <w:szCs w:val="21"/>
                          </w:rPr>
                          <m:t>K</m:t>
                        </m:r>
                        <m:ctrlPr>
                          <w:rPr>
                            <w:rFonts w:ascii="Cambria Math" w:hAnsi="Cambria Math" w:eastAsia="Times New Roman" w:cs="Times New Roman"/>
                            <w:i/>
                            <w:color w:val="00B0F0"/>
                            <w:szCs w:val="21"/>
                          </w:rPr>
                        </m:ctrlPr>
                      </m:e>
                      <m:sub>
                        <m:r>
                          <m:rPr>
                            <m:sty m:val="p"/>
                          </m:rPr>
                          <w:rPr>
                            <w:rFonts w:ascii="Cambria Math" w:hAnsi="Cambria Math" w:eastAsia="Times New Roman" w:cs="Times New Roman"/>
                            <w:color w:val="00B0F0"/>
                            <w:szCs w:val="21"/>
                          </w:rPr>
                          <m:t>PUSCH</m:t>
                        </m:r>
                        <m:ctrlPr>
                          <w:rPr>
                            <w:rFonts w:ascii="Cambria Math" w:hAnsi="Cambria Math" w:eastAsia="Times New Roman" w:cs="Times New Roman"/>
                            <w:i/>
                            <w:color w:val="00B0F0"/>
                            <w:szCs w:val="21"/>
                          </w:rPr>
                        </m:ctrlPr>
                      </m:sub>
                    </m:sSub>
                    <m:d>
                      <m:dPr>
                        <m:ctrlPr>
                          <w:rPr>
                            <w:rFonts w:ascii="Cambria Math" w:hAnsi="Cambria Math" w:eastAsia="Times New Roman" w:cs="Times New Roman"/>
                            <w:color w:val="00B0F0"/>
                            <w:szCs w:val="21"/>
                          </w:rPr>
                        </m:ctrlPr>
                      </m:dPr>
                      <m:e>
                        <m:r>
                          <w:rPr>
                            <w:rFonts w:ascii="Cambria Math" w:hAnsi="Cambria Math" w:cs="Times New Roman"/>
                            <w:color w:val="00B0F0"/>
                            <w:szCs w:val="21"/>
                          </w:rPr>
                          <m:t>x</m:t>
                        </m:r>
                        <m:ctrlPr>
                          <w:rPr>
                            <w:rFonts w:ascii="Cambria Math" w:hAnsi="Cambria Math" w:eastAsia="Times New Roman" w:cs="Times New Roman"/>
                            <w:color w:val="00B0F0"/>
                            <w:szCs w:val="21"/>
                          </w:rPr>
                        </m:ctrlPr>
                      </m:e>
                    </m:d>
                  </m:oMath>
                  <w:r>
                    <w:rPr>
                      <w:rFonts w:ascii="Times New Roman" w:hAnsi="Times New Roman" w:eastAsia="Times New Roman" w:cs="Times New Roman"/>
                      <w:szCs w:val="21"/>
                      <w:lang w:val="en-GB"/>
                    </w:rPr>
                    <w:t>.</w:t>
                  </w:r>
                </w:p>
                <w:p>
                  <w:pPr>
                    <w:widowControl/>
                    <w:numPr>
                      <w:ilvl w:val="2"/>
                      <w:numId w:val="14"/>
                    </w:numPr>
                    <w:spacing w:before="156" w:after="120" w:line="280" w:lineRule="atLeast"/>
                    <w:ind w:left="200" w:leftChars="100"/>
                    <w:rPr>
                      <w:rFonts w:ascii="Times New Roman" w:hAnsi="Times New Roman" w:cs="Times New Roman"/>
                      <w:szCs w:val="21"/>
                    </w:rPr>
                  </w:pPr>
                  <w:r>
                    <w:rPr>
                      <w:rFonts w:ascii="Times New Roman" w:hAnsi="Times New Roman" w:eastAsia="Times New Roman" w:cs="Times New Roman"/>
                      <w:color w:val="00B0F0"/>
                      <w:szCs w:val="21"/>
                    </w:rPr>
                    <w:t xml:space="preserve">The definition of set </w:t>
                  </w:r>
                  <w:r>
                    <w:rPr>
                      <w:rFonts w:ascii="Times New Roman" w:hAnsi="Times New Roman" w:cs="Times New Roman"/>
                      <w:color w:val="00B0F0"/>
                      <w:position w:val="-10"/>
                      <w:szCs w:val="21"/>
                    </w:rPr>
                    <w:object>
                      <v:shape id="_x0000_i1025" o:spt="75" type="#_x0000_t75" style="height:13.75pt;width:13.75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r>
                    <w:rPr>
                      <w:rFonts w:ascii="Times New Roman" w:hAnsi="Times New Roman" w:eastAsia="Times New Roman" w:cs="Times New Roman"/>
                      <w:color w:val="00B0F0"/>
                      <w:szCs w:val="21"/>
                    </w:rPr>
                    <w:t xml:space="preserve"> for </w:t>
                  </w:r>
                  <w:r>
                    <w:rPr>
                      <w:rFonts w:ascii="Times New Roman" w:hAnsi="Times New Roman" w:cs="Times New Roman"/>
                      <w:color w:val="00B0F0"/>
                      <w:position w:val="-24"/>
                      <w:szCs w:val="21"/>
                    </w:rPr>
                    <w:object>
                      <v:shape id="_x0000_i1026" o:spt="75" type="#_x0000_t75" style="height:28.3pt;width:85.75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9">
                        <o:LockedField>false</o:LockedField>
                      </o:OLEObject>
                    </w:object>
                  </w:r>
                  <w:r>
                    <w:rPr>
                      <w:rFonts w:ascii="Times New Roman" w:hAnsi="Times New Roman" w:eastAsia="Times New Roman" w:cs="Times New Roman"/>
                      <w:color w:val="00B0F0"/>
                      <w:szCs w:val="21"/>
                    </w:rPr>
                    <w:t xml:space="preserve"> in Rel-15/16 TS 38.213 is reused. </w:t>
                  </w:r>
                  <w:r>
                    <w:rPr>
                      <w:rFonts w:ascii="Times New Roman" w:hAnsi="Times New Roman" w:eastAsia="Times New Roman" w:cs="Times New Roman"/>
                      <w:strike/>
                      <w:color w:val="00B0F0"/>
                      <w:szCs w:val="21"/>
                      <w:lang w:val="en-GB"/>
                    </w:rPr>
                    <w:t xml:space="preserve">For the first transmission occasion </w:t>
                  </w:r>
                  <m:oMath>
                    <m:r>
                      <w:rPr>
                        <w:rFonts w:ascii="Cambria Math" w:hAnsi="Cambria Math" w:eastAsia="Times New Roman" w:cs="Times New Roman"/>
                        <w:strike/>
                        <w:color w:val="00B0F0"/>
                        <w:szCs w:val="21"/>
                        <w:lang w:val="en-GB"/>
                      </w:rPr>
                      <m:t>k</m:t>
                    </m:r>
                  </m:oMath>
                  <w:r>
                    <w:rPr>
                      <w:rFonts w:ascii="Times New Roman" w:hAnsi="Times New Roman" w:eastAsia="Times New Roman" w:cs="Times New Roman"/>
                      <w:strike/>
                      <w:color w:val="00B0F0"/>
                      <w:szCs w:val="21"/>
                      <w:lang w:val="en-GB"/>
                    </w:rPr>
                    <w:t xml:space="preserve"> occurring after the nominal time domain window, </w:t>
                  </w:r>
                  <m:oMath>
                    <m:sSub>
                      <m:sSubPr>
                        <m:ctrlPr>
                          <w:rPr>
                            <w:rFonts w:ascii="Cambria Math" w:hAnsi="Cambria Math" w:eastAsia="Times New Roman" w:cs="Times New Roman"/>
                            <w:strike/>
                            <w:color w:val="00B0F0"/>
                            <w:szCs w:val="21"/>
                          </w:rPr>
                        </m:ctrlPr>
                      </m:sSubPr>
                      <m:e>
                        <m:r>
                          <w:rPr>
                            <w:rFonts w:ascii="Cambria Math" w:hAnsi="Cambria Math" w:eastAsia="Times New Roman" w:cs="Times New Roman"/>
                            <w:strike/>
                            <w:color w:val="00B0F0"/>
                            <w:szCs w:val="21"/>
                          </w:rPr>
                          <m:t>f</m:t>
                        </m:r>
                        <m:ctrlPr>
                          <w:rPr>
                            <w:rFonts w:ascii="Cambria Math" w:hAnsi="Cambria Math" w:eastAsia="Times New Roman" w:cs="Times New Roman"/>
                            <w:strike/>
                            <w:color w:val="00B0F0"/>
                            <w:szCs w:val="21"/>
                          </w:rPr>
                        </m:ctrlPr>
                      </m:e>
                      <m:sub>
                        <m:r>
                          <w:rPr>
                            <w:rFonts w:ascii="Cambria Math" w:hAnsi="Cambria Math" w:eastAsia="Times New Roman" w:cs="Times New Roman"/>
                            <w:strike/>
                            <w:color w:val="00B0F0"/>
                            <w:szCs w:val="21"/>
                          </w:rPr>
                          <m:t>k</m:t>
                        </m:r>
                        <m:ctrlPr>
                          <w:rPr>
                            <w:rFonts w:ascii="Cambria Math" w:hAnsi="Cambria Math" w:eastAsia="Times New Roman" w:cs="Times New Roman"/>
                            <w:strike/>
                            <w:color w:val="00B0F0"/>
                            <w:szCs w:val="21"/>
                          </w:rPr>
                        </m:ctrlPr>
                      </m:sub>
                    </m:sSub>
                    <m:r>
                      <m:rPr>
                        <m:sty m:val="p"/>
                      </m:rPr>
                      <w:rPr>
                        <w:rFonts w:ascii="Cambria Math" w:hAnsi="Cambria Math" w:eastAsia="Times New Roman" w:cs="Times New Roman"/>
                        <w:strike/>
                        <w:color w:val="00B0F0"/>
                        <w:szCs w:val="21"/>
                        <w:lang w:val="en-GB"/>
                      </w:rPr>
                      <m:t>=</m:t>
                    </m:r>
                    <m:sSub>
                      <m:sSubPr>
                        <m:ctrlPr>
                          <w:rPr>
                            <w:rFonts w:ascii="Cambria Math" w:hAnsi="Cambria Math" w:eastAsia="Times New Roman" w:cs="Times New Roman"/>
                            <w:strike/>
                            <w:color w:val="00B0F0"/>
                            <w:szCs w:val="21"/>
                          </w:rPr>
                        </m:ctrlPr>
                      </m:sSubPr>
                      <m:e>
                        <m:r>
                          <w:rPr>
                            <w:rFonts w:ascii="Cambria Math" w:hAnsi="Cambria Math" w:eastAsia="Times New Roman" w:cs="Times New Roman"/>
                            <w:strike/>
                            <w:color w:val="00B0F0"/>
                            <w:szCs w:val="21"/>
                          </w:rPr>
                          <m:t>f</m:t>
                        </m:r>
                        <m:ctrlPr>
                          <w:rPr>
                            <w:rFonts w:ascii="Cambria Math" w:hAnsi="Cambria Math" w:eastAsia="Times New Roman" w:cs="Times New Roman"/>
                            <w:strike/>
                            <w:color w:val="00B0F0"/>
                            <w:szCs w:val="21"/>
                          </w:rPr>
                        </m:ctrlPr>
                      </m:e>
                      <m:sub>
                        <m:sSub>
                          <m:sSubPr>
                            <m:ctrlPr>
                              <w:rPr>
                                <w:rFonts w:ascii="Cambria Math" w:hAnsi="Cambria Math" w:eastAsia="Times New Roman" w:cs="Times New Roman"/>
                                <w:strike/>
                                <w:color w:val="00B0F0"/>
                                <w:szCs w:val="21"/>
                                <w:lang w:val="en-GB"/>
                              </w:rPr>
                            </m:ctrlPr>
                          </m:sSubPr>
                          <m:e>
                            <m:r>
                              <w:rPr>
                                <w:rFonts w:ascii="Cambria Math" w:hAnsi="Cambria Math" w:eastAsia="Times New Roman" w:cs="Times New Roman"/>
                                <w:strike/>
                                <w:color w:val="00B0F0"/>
                                <w:szCs w:val="21"/>
                                <w:lang w:val="en-GB"/>
                              </w:rPr>
                              <m:t>i</m:t>
                            </m:r>
                            <m:ctrlPr>
                              <w:rPr>
                                <w:rFonts w:ascii="Cambria Math" w:hAnsi="Cambria Math" w:eastAsia="Times New Roman" w:cs="Times New Roman"/>
                                <w:strike/>
                                <w:color w:val="00B0F0"/>
                                <w:szCs w:val="21"/>
                                <w:lang w:val="en-GB"/>
                              </w:rPr>
                            </m:ctrlPr>
                          </m:e>
                          <m:sub>
                            <m:r>
                              <m:rPr>
                                <m:sty m:val="p"/>
                              </m:rPr>
                              <w:rPr>
                                <w:rFonts w:ascii="Cambria Math" w:hAnsi="Cambria Math" w:eastAsia="Times New Roman" w:cs="Times New Roman"/>
                                <w:strike/>
                                <w:color w:val="00B0F0"/>
                                <w:szCs w:val="21"/>
                                <w:lang w:val="en-GB"/>
                              </w:rPr>
                              <m:t>1</m:t>
                            </m:r>
                            <m:ctrlPr>
                              <w:rPr>
                                <w:rFonts w:ascii="Cambria Math" w:hAnsi="Cambria Math" w:eastAsia="Times New Roman" w:cs="Times New Roman"/>
                                <w:strike/>
                                <w:color w:val="00B0F0"/>
                                <w:szCs w:val="21"/>
                                <w:lang w:val="en-GB"/>
                              </w:rPr>
                            </m:ctrlPr>
                          </m:sub>
                        </m:sSub>
                        <m:ctrlPr>
                          <w:rPr>
                            <w:rFonts w:ascii="Cambria Math" w:hAnsi="Cambria Math" w:eastAsia="Times New Roman" w:cs="Times New Roman"/>
                            <w:strike/>
                            <w:color w:val="00B0F0"/>
                            <w:szCs w:val="21"/>
                          </w:rPr>
                        </m:ctrlPr>
                      </m:sub>
                    </m:sSub>
                    <m:r>
                      <m:rPr>
                        <m:sty m:val="p"/>
                      </m:rPr>
                      <w:rPr>
                        <w:rFonts w:ascii="Cambria Math" w:hAnsi="Cambria Math" w:eastAsia="Times New Roman" w:cs="Times New Roman"/>
                        <w:strike/>
                        <w:color w:val="00B0F0"/>
                        <w:szCs w:val="21"/>
                        <w:lang w:val="en-GB"/>
                      </w:rPr>
                      <m:t>+</m:t>
                    </m:r>
                    <m:nary>
                      <m:naryPr>
                        <m:chr m:val="∑"/>
                        <m:limLoc m:val="undOvr"/>
                        <m:subHide m:val="1"/>
                        <m:supHide m:val="1"/>
                        <m:ctrlPr>
                          <w:rPr>
                            <w:rFonts w:ascii="Cambria Math" w:hAnsi="Cambria Math" w:eastAsia="Times New Roman" w:cs="Times New Roman"/>
                            <w:strike/>
                            <w:color w:val="00B0F0"/>
                            <w:szCs w:val="21"/>
                            <w:lang w:val="en-GB"/>
                          </w:rPr>
                        </m:ctrlPr>
                      </m:naryPr>
                      <m:sub>
                        <m:ctrlPr>
                          <w:rPr>
                            <w:rFonts w:ascii="Cambria Math" w:hAnsi="Cambria Math" w:eastAsia="Times New Roman" w:cs="Times New Roman"/>
                            <w:strike/>
                            <w:color w:val="00B0F0"/>
                            <w:szCs w:val="21"/>
                            <w:lang w:val="en-GB"/>
                          </w:rPr>
                        </m:ctrlPr>
                      </m:sub>
                      <m:sup>
                        <m:ctrlPr>
                          <w:rPr>
                            <w:rFonts w:ascii="Cambria Math" w:hAnsi="Cambria Math" w:eastAsia="Times New Roman" w:cs="Times New Roman"/>
                            <w:strike/>
                            <w:color w:val="00B0F0"/>
                            <w:szCs w:val="21"/>
                            <w:lang w:val="en-GB"/>
                          </w:rPr>
                        </m:ctrlPr>
                      </m:sup>
                      <m:e>
                        <m:sSub>
                          <m:sSubPr>
                            <m:ctrlPr>
                              <w:rPr>
                                <w:rFonts w:ascii="Cambria Math" w:hAnsi="Cambria Math" w:eastAsia="Times New Roman" w:cs="Times New Roman"/>
                                <w:strike/>
                                <w:color w:val="00B0F0"/>
                                <w:szCs w:val="21"/>
                              </w:rPr>
                            </m:ctrlPr>
                          </m:sSubPr>
                          <m:e>
                            <m:r>
                              <w:rPr>
                                <w:rFonts w:ascii="Cambria Math" w:hAnsi="Cambria Math" w:eastAsia="Times New Roman" w:cs="Times New Roman"/>
                                <w:strike/>
                                <w:color w:val="00B0F0"/>
                                <w:szCs w:val="21"/>
                              </w:rPr>
                              <m:t>δ</m:t>
                            </m:r>
                            <m:ctrlPr>
                              <w:rPr>
                                <w:rFonts w:ascii="Cambria Math" w:hAnsi="Cambria Math" w:eastAsia="Times New Roman" w:cs="Times New Roman"/>
                                <w:strike/>
                                <w:color w:val="00B0F0"/>
                                <w:szCs w:val="21"/>
                              </w:rPr>
                            </m:ctrlPr>
                          </m:e>
                          <m:sub>
                            <m:r>
                              <w:rPr>
                                <w:rFonts w:ascii="Cambria Math" w:hAnsi="Cambria Math" w:eastAsia="Times New Roman" w:cs="Times New Roman"/>
                                <w:strike/>
                                <w:color w:val="00B0F0"/>
                                <w:szCs w:val="21"/>
                              </w:rPr>
                              <m:t>j</m:t>
                            </m:r>
                            <m:ctrlPr>
                              <w:rPr>
                                <w:rFonts w:ascii="Cambria Math" w:hAnsi="Cambria Math" w:eastAsia="Times New Roman" w:cs="Times New Roman"/>
                                <w:strike/>
                                <w:color w:val="00B0F0"/>
                                <w:szCs w:val="21"/>
                              </w:rPr>
                            </m:ctrlPr>
                          </m:sub>
                        </m:sSub>
                        <m:ctrlPr>
                          <w:rPr>
                            <w:rFonts w:ascii="Cambria Math" w:hAnsi="Cambria Math" w:eastAsia="Times New Roman" w:cs="Times New Roman"/>
                            <w:strike/>
                            <w:color w:val="00B0F0"/>
                            <w:szCs w:val="21"/>
                            <w:lang w:val="en-GB"/>
                          </w:rPr>
                        </m:ctrlPr>
                      </m:e>
                    </m:nary>
                  </m:oMath>
                  <w:r>
                    <w:rPr>
                      <w:rFonts w:ascii="Times New Roman" w:hAnsi="Times New Roman" w:eastAsia="Times New Roman" w:cs="Times New Roman"/>
                      <w:strike/>
                      <w:color w:val="00B0F0"/>
                      <w:szCs w:val="21"/>
                      <w:lang w:val="en-GB"/>
                    </w:rPr>
                    <w:t xml:space="preserve">, where </w:t>
                  </w:r>
                  <m:oMath>
                    <m:sSub>
                      <m:sSubPr>
                        <m:ctrlPr>
                          <w:rPr>
                            <w:rFonts w:ascii="Cambria Math" w:hAnsi="Cambria Math" w:eastAsia="Times New Roman" w:cs="Times New Roman"/>
                            <w:strike/>
                            <w:color w:val="00B0F0"/>
                            <w:szCs w:val="21"/>
                          </w:rPr>
                        </m:ctrlPr>
                      </m:sSubPr>
                      <m:e>
                        <m:r>
                          <w:rPr>
                            <w:rFonts w:ascii="Cambria Math" w:hAnsi="Cambria Math" w:eastAsia="Times New Roman" w:cs="Times New Roman"/>
                            <w:strike/>
                            <w:color w:val="00B0F0"/>
                            <w:szCs w:val="21"/>
                          </w:rPr>
                          <m:t>δ</m:t>
                        </m:r>
                        <m:ctrlPr>
                          <w:rPr>
                            <w:rFonts w:ascii="Cambria Math" w:hAnsi="Cambria Math" w:eastAsia="Times New Roman" w:cs="Times New Roman"/>
                            <w:strike/>
                            <w:color w:val="00B0F0"/>
                            <w:szCs w:val="21"/>
                          </w:rPr>
                        </m:ctrlPr>
                      </m:e>
                      <m:sub>
                        <m:r>
                          <w:rPr>
                            <w:rFonts w:ascii="Cambria Math" w:hAnsi="Cambria Math" w:eastAsia="Times New Roman" w:cs="Times New Roman"/>
                            <w:strike/>
                            <w:color w:val="00B0F0"/>
                            <w:szCs w:val="21"/>
                          </w:rPr>
                          <m:t>j</m:t>
                        </m:r>
                        <m:ctrlPr>
                          <w:rPr>
                            <w:rFonts w:ascii="Cambria Math" w:hAnsi="Cambria Math" w:eastAsia="Times New Roman" w:cs="Times New Roman"/>
                            <w:strike/>
                            <w:color w:val="00B0F0"/>
                            <w:szCs w:val="21"/>
                          </w:rPr>
                        </m:ctrlPr>
                      </m:sub>
                    </m:sSub>
                  </m:oMath>
                  <w:r>
                    <w:rPr>
                      <w:rFonts w:ascii="Times New Roman" w:hAnsi="Times New Roman" w:eastAsia="Times New Roman" w:cs="Times New Roman"/>
                      <w:strike/>
                      <w:color w:val="00B0F0"/>
                      <w:szCs w:val="21"/>
                      <w:lang w:val="en-GB"/>
                    </w:rPr>
                    <w:t xml:space="preserve"> is all the TPC command values that</w:t>
                  </w:r>
                  <w:r>
                    <w:rPr>
                      <w:rFonts w:ascii="Times New Roman" w:hAnsi="Times New Roman" w:cs="Times New Roman"/>
                      <w:strike/>
                      <w:color w:val="00B0F0"/>
                      <w:szCs w:val="21"/>
                      <w:shd w:val="clear" w:color="auto" w:fill="FFFFFF"/>
                    </w:rPr>
                    <w:t xml:space="preserve">  are received between </w:t>
                  </w:r>
                  <w:r>
                    <w:rPr>
                      <w:rFonts w:ascii="Times New Roman" w:hAnsi="Times New Roman" w:eastAsia="Times New Roman" w:cs="Times New Roman"/>
                      <w:strike/>
                      <w:color w:val="00B0F0"/>
                      <w:szCs w:val="21"/>
                      <w:lang w:val="en-GB"/>
                    </w:rPr>
                    <w:t xml:space="preserve"> </w:t>
                  </w:r>
                  <m:oMath>
                    <m:sSub>
                      <m:sSubPr>
                        <m:ctrlPr>
                          <w:rPr>
                            <w:rFonts w:ascii="Cambria Math" w:hAnsi="Cambria Math" w:eastAsia="Times New Roman" w:cs="Times New Roman"/>
                            <w:strike/>
                            <w:color w:val="00B0F0"/>
                            <w:szCs w:val="21"/>
                          </w:rPr>
                        </m:ctrlPr>
                      </m:sSubPr>
                      <m:e>
                        <m:r>
                          <w:rPr>
                            <w:rFonts w:ascii="Cambria Math" w:hAnsi="Cambria Math" w:eastAsia="Times New Roman" w:cs="Times New Roman"/>
                            <w:strike/>
                            <w:color w:val="00B0F0"/>
                            <w:szCs w:val="21"/>
                          </w:rPr>
                          <m:t>K</m:t>
                        </m:r>
                        <m:ctrlPr>
                          <w:rPr>
                            <w:rFonts w:ascii="Cambria Math" w:hAnsi="Cambria Math" w:eastAsia="Times New Roman" w:cs="Times New Roman"/>
                            <w:strike/>
                            <w:color w:val="00B0F0"/>
                            <w:szCs w:val="21"/>
                          </w:rPr>
                        </m:ctrlPr>
                      </m:e>
                      <m:sub>
                        <m:r>
                          <m:rPr>
                            <m:sty m:val="p"/>
                          </m:rPr>
                          <w:rPr>
                            <w:rFonts w:ascii="Cambria Math" w:hAnsi="Cambria Math" w:eastAsia="Times New Roman" w:cs="Times New Roman"/>
                            <w:strike/>
                            <w:color w:val="00B0F0"/>
                            <w:szCs w:val="21"/>
                          </w:rPr>
                          <m:t>PUSCH</m:t>
                        </m:r>
                        <m:ctrlPr>
                          <w:rPr>
                            <w:rFonts w:ascii="Cambria Math" w:hAnsi="Cambria Math" w:eastAsia="Times New Roman" w:cs="Times New Roman"/>
                            <w:strike/>
                            <w:color w:val="00B0F0"/>
                            <w:szCs w:val="21"/>
                          </w:rPr>
                        </m:ctrlPr>
                      </m:sub>
                    </m:sSub>
                    <m:d>
                      <m:dPr>
                        <m:ctrlPr>
                          <w:rPr>
                            <w:rFonts w:ascii="Cambria Math" w:hAnsi="Cambria Math" w:eastAsia="Times New Roman" w:cs="Times New Roman"/>
                            <w:strike/>
                            <w:color w:val="00B0F0"/>
                            <w:szCs w:val="21"/>
                          </w:rPr>
                        </m:ctrlPr>
                      </m:dPr>
                      <m:e>
                        <m:sSub>
                          <m:sSubPr>
                            <m:ctrlPr>
                              <w:rPr>
                                <w:rFonts w:ascii="Cambria Math" w:hAnsi="Cambria Math" w:eastAsia="Times New Roman" w:cs="Times New Roman"/>
                                <w:i/>
                                <w:strike/>
                                <w:color w:val="00B0F0"/>
                                <w:szCs w:val="21"/>
                              </w:rPr>
                            </m:ctrlPr>
                          </m:sSubPr>
                          <m:e>
                            <m:r>
                              <w:rPr>
                                <w:rFonts w:ascii="Cambria Math" w:hAnsi="Cambria Math" w:eastAsia="Times New Roman" w:cs="Times New Roman"/>
                                <w:strike/>
                                <w:color w:val="00B0F0"/>
                                <w:szCs w:val="21"/>
                              </w:rPr>
                              <m:t>i</m:t>
                            </m:r>
                            <m:ctrlPr>
                              <w:rPr>
                                <w:rFonts w:ascii="Cambria Math" w:hAnsi="Cambria Math" w:eastAsia="Times New Roman" w:cs="Times New Roman"/>
                                <w:i/>
                                <w:strike/>
                                <w:color w:val="00B0F0"/>
                                <w:szCs w:val="21"/>
                              </w:rPr>
                            </m:ctrlPr>
                          </m:e>
                          <m:sub>
                            <m:r>
                              <w:rPr>
                                <w:rFonts w:ascii="Cambria Math" w:hAnsi="Cambria Math" w:eastAsia="Times New Roman" w:cs="Times New Roman"/>
                                <w:strike/>
                                <w:color w:val="00B0F0"/>
                                <w:szCs w:val="21"/>
                              </w:rPr>
                              <m:t>1</m:t>
                            </m:r>
                            <m:ctrlPr>
                              <w:rPr>
                                <w:rFonts w:ascii="Cambria Math" w:hAnsi="Cambria Math" w:eastAsia="Times New Roman" w:cs="Times New Roman"/>
                                <w:i/>
                                <w:strike/>
                                <w:color w:val="00B0F0"/>
                                <w:szCs w:val="21"/>
                              </w:rPr>
                            </m:ctrlPr>
                          </m:sub>
                        </m:sSub>
                        <m:ctrlPr>
                          <w:rPr>
                            <w:rFonts w:ascii="Cambria Math" w:hAnsi="Cambria Math" w:eastAsia="Times New Roman" w:cs="Times New Roman"/>
                            <w:strike/>
                            <w:color w:val="00B0F0"/>
                            <w:szCs w:val="21"/>
                          </w:rPr>
                        </m:ctrlPr>
                      </m:e>
                    </m:d>
                  </m:oMath>
                  <w:r>
                    <w:rPr>
                      <w:rFonts w:ascii="Times New Roman" w:hAnsi="Times New Roman" w:cs="Times New Roman"/>
                      <w:strike/>
                      <w:color w:val="00B0F0"/>
                      <w:szCs w:val="21"/>
                    </w:rPr>
                    <w:t xml:space="preserve"> symbols </w:t>
                  </w:r>
                  <w:r>
                    <w:rPr>
                      <w:rFonts w:ascii="Times New Roman" w:hAnsi="Times New Roman" w:cs="Times New Roman"/>
                      <w:strike/>
                      <w:color w:val="00B0F0"/>
                      <w:szCs w:val="21"/>
                      <w:shd w:val="clear" w:color="auto" w:fill="FFFFFF"/>
                    </w:rPr>
                    <w:t xml:space="preserve">before </w:t>
                  </w:r>
                  <w:r>
                    <w:rPr>
                      <w:rFonts w:ascii="Times New Roman" w:hAnsi="Times New Roman" w:eastAsia="Times New Roman" w:cs="Times New Roman"/>
                      <w:strike/>
                      <w:color w:val="00B0F0"/>
                      <w:szCs w:val="21"/>
                      <w:lang w:val="en-GB"/>
                    </w:rPr>
                    <w:t xml:space="preserve">transmission occasion </w:t>
                  </w:r>
                  <m:oMath>
                    <m:sSub>
                      <m:sSubPr>
                        <m:ctrlPr>
                          <w:rPr>
                            <w:rFonts w:ascii="Cambria Math" w:hAnsi="Cambria Math" w:eastAsia="Times New Roman" w:cs="Times New Roman"/>
                            <w:strike/>
                            <w:color w:val="00B0F0"/>
                            <w:szCs w:val="21"/>
                            <w:lang w:val="en-GB"/>
                          </w:rPr>
                        </m:ctrlPr>
                      </m:sSubPr>
                      <m:e>
                        <m:r>
                          <w:rPr>
                            <w:rFonts w:ascii="Cambria Math" w:hAnsi="Cambria Math" w:eastAsia="Times New Roman" w:cs="Times New Roman"/>
                            <w:strike/>
                            <w:color w:val="00B0F0"/>
                            <w:szCs w:val="21"/>
                            <w:lang w:val="en-GB"/>
                          </w:rPr>
                          <m:t>i</m:t>
                        </m:r>
                        <m:ctrlPr>
                          <w:rPr>
                            <w:rFonts w:ascii="Cambria Math" w:hAnsi="Cambria Math" w:eastAsia="Times New Roman" w:cs="Times New Roman"/>
                            <w:strike/>
                            <w:color w:val="00B0F0"/>
                            <w:szCs w:val="21"/>
                            <w:lang w:val="en-GB"/>
                          </w:rPr>
                        </m:ctrlPr>
                      </m:e>
                      <m:sub>
                        <m:r>
                          <m:rPr>
                            <m:sty m:val="p"/>
                          </m:rPr>
                          <w:rPr>
                            <w:rFonts w:ascii="Cambria Math" w:hAnsi="Cambria Math" w:eastAsia="Times New Roman" w:cs="Times New Roman"/>
                            <w:strike/>
                            <w:color w:val="00B0F0"/>
                            <w:szCs w:val="21"/>
                            <w:lang w:val="en-GB"/>
                          </w:rPr>
                          <m:t>1</m:t>
                        </m:r>
                        <m:ctrlPr>
                          <w:rPr>
                            <w:rFonts w:ascii="Cambria Math" w:hAnsi="Cambria Math" w:eastAsia="Times New Roman" w:cs="Times New Roman"/>
                            <w:strike/>
                            <w:color w:val="00B0F0"/>
                            <w:szCs w:val="21"/>
                            <w:lang w:val="en-GB"/>
                          </w:rPr>
                        </m:ctrlPr>
                      </m:sub>
                    </m:sSub>
                  </m:oMath>
                  <w:r>
                    <w:rPr>
                      <w:rFonts w:ascii="Times New Roman" w:hAnsi="Times New Roman" w:eastAsia="Times New Roman" w:cs="Times New Roman"/>
                      <w:strike/>
                      <w:color w:val="00B0F0"/>
                      <w:szCs w:val="21"/>
                      <w:lang w:val="en-GB"/>
                    </w:rPr>
                    <w:t xml:space="preserve"> and</w:t>
                  </w:r>
                  <w:r>
                    <w:rPr>
                      <w:rFonts w:ascii="Times New Roman" w:hAnsi="Times New Roman" w:cs="Times New Roman"/>
                      <w:strike/>
                      <w:color w:val="00B0F0"/>
                      <w:szCs w:val="21"/>
                      <w:shd w:val="clear" w:color="auto" w:fill="FFFFFF"/>
                    </w:rPr>
                    <w:t xml:space="preserve">   </w:t>
                  </w:r>
                  <m:oMath>
                    <m:sSub>
                      <m:sSubPr>
                        <m:ctrlPr>
                          <w:rPr>
                            <w:rFonts w:ascii="Cambria Math" w:hAnsi="Cambria Math" w:eastAsia="Times New Roman" w:cs="Times New Roman"/>
                            <w:strike/>
                            <w:color w:val="00B0F0"/>
                            <w:szCs w:val="21"/>
                          </w:rPr>
                        </m:ctrlPr>
                      </m:sSubPr>
                      <m:e>
                        <m:r>
                          <w:rPr>
                            <w:rFonts w:ascii="Cambria Math" w:hAnsi="Cambria Math" w:eastAsia="Times New Roman" w:cs="Times New Roman"/>
                            <w:strike/>
                            <w:color w:val="00B0F0"/>
                            <w:szCs w:val="21"/>
                          </w:rPr>
                          <m:t>K</m:t>
                        </m:r>
                        <m:ctrlPr>
                          <w:rPr>
                            <w:rFonts w:ascii="Cambria Math" w:hAnsi="Cambria Math" w:eastAsia="Times New Roman" w:cs="Times New Roman"/>
                            <w:strike/>
                            <w:color w:val="00B0F0"/>
                            <w:szCs w:val="21"/>
                          </w:rPr>
                        </m:ctrlPr>
                      </m:e>
                      <m:sub>
                        <m:r>
                          <m:rPr>
                            <m:sty m:val="p"/>
                          </m:rPr>
                          <w:rPr>
                            <w:rFonts w:ascii="Cambria Math" w:hAnsi="Cambria Math" w:eastAsia="Times New Roman" w:cs="Times New Roman"/>
                            <w:strike/>
                            <w:color w:val="00B0F0"/>
                            <w:szCs w:val="21"/>
                          </w:rPr>
                          <m:t>PUSCH</m:t>
                        </m:r>
                        <m:ctrlPr>
                          <w:rPr>
                            <w:rFonts w:ascii="Cambria Math" w:hAnsi="Cambria Math" w:eastAsia="Times New Roman" w:cs="Times New Roman"/>
                            <w:strike/>
                            <w:color w:val="00B0F0"/>
                            <w:szCs w:val="21"/>
                          </w:rPr>
                        </m:ctrlPr>
                      </m:sub>
                    </m:sSub>
                    <m:d>
                      <m:dPr>
                        <m:ctrlPr>
                          <w:rPr>
                            <w:rFonts w:ascii="Cambria Math" w:hAnsi="Cambria Math" w:eastAsia="Times New Roman" w:cs="Times New Roman"/>
                            <w:i/>
                            <w:strike/>
                            <w:color w:val="00B0F0"/>
                            <w:szCs w:val="21"/>
                          </w:rPr>
                        </m:ctrlPr>
                      </m:dPr>
                      <m:e>
                        <m:r>
                          <w:rPr>
                            <w:rFonts w:ascii="Cambria Math" w:hAnsi="Cambria Math" w:eastAsia="Times New Roman" w:cs="Times New Roman"/>
                            <w:strike/>
                            <w:color w:val="00B0F0"/>
                            <w:szCs w:val="21"/>
                          </w:rPr>
                          <m:t>k</m:t>
                        </m:r>
                        <m:ctrlPr>
                          <w:rPr>
                            <w:rFonts w:ascii="Cambria Math" w:hAnsi="Cambria Math" w:eastAsia="Times New Roman" w:cs="Times New Roman"/>
                            <w:i/>
                            <w:strike/>
                            <w:color w:val="00B0F0"/>
                            <w:szCs w:val="21"/>
                          </w:rPr>
                        </m:ctrlPr>
                      </m:e>
                    </m:d>
                  </m:oMath>
                  <w:r>
                    <w:rPr>
                      <w:rFonts w:ascii="Times New Roman" w:hAnsi="Times New Roman" w:cs="Times New Roman"/>
                      <w:strike/>
                      <w:color w:val="00B0F0"/>
                      <w:szCs w:val="21"/>
                      <w:shd w:val="clear" w:color="auto" w:fill="FFFFFF"/>
                    </w:rPr>
                    <w:t> symbols before </w:t>
                  </w:r>
                  <w:r>
                    <w:rPr>
                      <w:rFonts w:ascii="Times New Roman" w:hAnsi="Times New Roman" w:eastAsia="Times New Roman" w:cs="Times New Roman"/>
                      <w:strike/>
                      <w:color w:val="00B0F0"/>
                      <w:szCs w:val="21"/>
                      <w:lang w:val="en-GB"/>
                    </w:rPr>
                    <w:t xml:space="preserve"> transmission occasion </w:t>
                  </w:r>
                  <m:oMath>
                    <m:r>
                      <w:rPr>
                        <w:rFonts w:ascii="Cambria Math" w:hAnsi="Cambria Math" w:eastAsia="Times New Roman" w:cs="Times New Roman"/>
                        <w:strike/>
                        <w:color w:val="00B0F0"/>
                        <w:szCs w:val="21"/>
                        <w:lang w:val="en-GB"/>
                      </w:rPr>
                      <m:t>k</m:t>
                    </m:r>
                  </m:oMath>
                  <w:r>
                    <w:rPr>
                      <w:rFonts w:ascii="Times New Roman" w:hAnsi="Times New Roman" w:eastAsia="Times New Roman" w:cs="Times New Roman"/>
                      <w:strike/>
                      <w:color w:val="00B0F0"/>
                      <w:szCs w:val="21"/>
                      <w:lang w:val="en-GB"/>
                    </w:rPr>
                    <w:t>.</w:t>
                  </w:r>
                </w:p>
                <w:p>
                  <w:pPr>
                    <w:pStyle w:val="114"/>
                    <w:numPr>
                      <w:ilvl w:val="0"/>
                      <w:numId w:val="15"/>
                    </w:numPr>
                    <w:spacing w:before="156" w:line="280" w:lineRule="atLeast"/>
                    <w:ind w:firstLineChars="0"/>
                    <w:rPr>
                      <w:color w:val="000000"/>
                      <w:szCs w:val="21"/>
                      <w:shd w:val="clear" w:color="auto" w:fill="FFFFFF"/>
                      <w:lang w:val="en-GB"/>
                    </w:rPr>
                  </w:pPr>
                  <w:r>
                    <w:rPr>
                      <w:rFonts w:eastAsia="Times New Roman"/>
                      <w:strike/>
                      <w:color w:val="FF0000"/>
                      <w:sz w:val="21"/>
                      <w:szCs w:val="21"/>
                      <w:lang w:val="en-GB"/>
                    </w:rPr>
                    <w:t>Note: If a UE is configured with DMRS bundling, for a given PUSCH power control adjustment state </w:t>
                  </w:r>
                  <w:r>
                    <w:rPr>
                      <w:i/>
                      <w:strike/>
                      <w:color w:val="FF0000"/>
                      <w:sz w:val="21"/>
                      <w:szCs w:val="21"/>
                      <w:lang w:val="en-GB"/>
                    </w:rPr>
                    <w:t>l</w:t>
                  </w:r>
                  <w:r>
                    <w:rPr>
                      <w:rFonts w:eastAsia="Times New Roman"/>
                      <w:strike/>
                      <w:color w:val="FF0000"/>
                      <w:sz w:val="21"/>
                      <w:szCs w:val="21"/>
                      <w:lang w:val="en-GB"/>
                    </w:rPr>
                    <w:t> in a given scheduled cell, if the UE is scheduled to start a first PUSCH transmission occasion </w:t>
                  </w:r>
                  <w:r>
                    <w:rPr>
                      <w:i/>
                      <w:strike/>
                      <w:color w:val="FF0000"/>
                      <w:sz w:val="21"/>
                      <w:szCs w:val="21"/>
                      <w:lang w:val="en-GB"/>
                    </w:rPr>
                    <w:t>m</w:t>
                  </w:r>
                  <w:r>
                    <w:rPr>
                      <w:rFonts w:eastAsia="Times New Roman"/>
                      <w:strike/>
                      <w:color w:val="FF0000"/>
                      <w:sz w:val="21"/>
                      <w:szCs w:val="21"/>
                      <w:lang w:val="en-GB"/>
                    </w:rPr>
                    <w:t> in symbol </w:t>
                  </w:r>
                  <w:r>
                    <w:rPr>
                      <w:i/>
                      <w:strike/>
                      <w:color w:val="FF0000"/>
                      <w:sz w:val="21"/>
                      <w:szCs w:val="21"/>
                      <w:lang w:val="en-GB"/>
                    </w:rPr>
                    <w:t>p</w:t>
                  </w:r>
                  <w:r>
                    <w:rPr>
                      <w:strike/>
                      <w:color w:val="FF0000"/>
                      <w:sz w:val="21"/>
                      <w:szCs w:val="21"/>
                      <w:lang w:val="en-GB"/>
                    </w:rPr>
                    <w:t xml:space="preserve"> </w:t>
                  </w:r>
                  <w:r>
                    <w:rPr>
                      <w:rFonts w:eastAsia="Times New Roman"/>
                      <w:strike/>
                      <w:color w:val="FF0000"/>
                      <w:sz w:val="21"/>
                      <w:szCs w:val="21"/>
                      <w:lang w:val="en-GB"/>
                    </w:rPr>
                    <w:t>and is configured with any CG PUSCH transmission occasion </w:t>
                  </w:r>
                  <w:r>
                    <w:rPr>
                      <w:i/>
                      <w:strike/>
                      <w:color w:val="FF0000"/>
                      <w:sz w:val="21"/>
                      <w:szCs w:val="21"/>
                      <w:lang w:val="en-GB"/>
                    </w:rPr>
                    <w:t>n</w:t>
                  </w:r>
                  <w:r>
                    <w:rPr>
                      <w:rFonts w:eastAsia="Times New Roman"/>
                      <w:strike/>
                      <w:color w:val="FF0000"/>
                      <w:sz w:val="21"/>
                      <w:szCs w:val="21"/>
                      <w:lang w:val="en-GB"/>
                    </w:rPr>
                    <w:t> ending before symbol </w:t>
                  </w:r>
                  <w:r>
                    <w:rPr>
                      <w:i/>
                      <w:strike/>
                      <w:color w:val="FF0000"/>
                      <w:sz w:val="21"/>
                      <w:szCs w:val="21"/>
                      <w:lang w:val="en-GB"/>
                    </w:rPr>
                    <w:t>p</w:t>
                  </w:r>
                  <w:r>
                    <w:rPr>
                      <w:rFonts w:eastAsia="Times New Roman"/>
                      <w:strike/>
                      <w:color w:val="FF0000"/>
                      <w:sz w:val="21"/>
                      <w:szCs w:val="21"/>
                      <w:lang w:val="en-GB"/>
                    </w:rPr>
                    <w:t>, the UE is not expected to receive a TPC command by DCI format 2_2 arrived later than</w:t>
                  </w:r>
                  <w:r>
                    <w:rPr>
                      <w:strike/>
                      <w:color w:val="FF0000"/>
                      <w:sz w:val="21"/>
                      <w:szCs w:val="21"/>
                      <w:lang w:val="en-GB"/>
                    </w:rPr>
                    <w:t xml:space="preserve"> </w:t>
                  </w:r>
                  <m:oMath>
                    <m:sSub>
                      <m:sSubPr>
                        <m:ctrlPr>
                          <w:rPr>
                            <w:rFonts w:ascii="Cambria Math" w:hAnsi="Cambria Math" w:eastAsia="Times New Roman"/>
                            <w:strike/>
                            <w:color w:val="FF0000"/>
                            <w:sz w:val="21"/>
                            <w:szCs w:val="21"/>
                          </w:rPr>
                        </m:ctrlPr>
                      </m:sSubPr>
                      <m:e>
                        <m:r>
                          <w:rPr>
                            <w:rFonts w:ascii="Cambria Math" w:hAnsi="Cambria Math" w:eastAsia="Times New Roman"/>
                            <w:strike/>
                            <w:color w:val="FF0000"/>
                            <w:sz w:val="21"/>
                            <w:szCs w:val="21"/>
                          </w:rPr>
                          <m:t>K</m:t>
                        </m:r>
                        <m:ctrlPr>
                          <w:rPr>
                            <w:rFonts w:ascii="Cambria Math" w:hAnsi="Cambria Math" w:eastAsia="Times New Roman"/>
                            <w:strike/>
                            <w:color w:val="FF0000"/>
                            <w:sz w:val="21"/>
                            <w:szCs w:val="21"/>
                          </w:rPr>
                        </m:ctrlPr>
                      </m:e>
                      <m:sub>
                        <m:r>
                          <m:rPr>
                            <m:sty m:val="p"/>
                          </m:rPr>
                          <w:rPr>
                            <w:rFonts w:ascii="Cambria Math" w:hAnsi="Cambria Math" w:eastAsia="Times New Roman"/>
                            <w:strike/>
                            <w:color w:val="FF0000"/>
                            <w:sz w:val="21"/>
                            <w:szCs w:val="21"/>
                          </w:rPr>
                          <m:t>PUSCH</m:t>
                        </m:r>
                        <m:ctrlPr>
                          <w:rPr>
                            <w:rFonts w:ascii="Cambria Math" w:hAnsi="Cambria Math" w:eastAsia="Times New Roman"/>
                            <w:strike/>
                            <w:color w:val="FF0000"/>
                            <w:sz w:val="21"/>
                            <w:szCs w:val="21"/>
                          </w:rPr>
                        </m:ctrlPr>
                      </m:sub>
                    </m:sSub>
                    <m:d>
                      <m:dPr>
                        <m:ctrlPr>
                          <w:rPr>
                            <w:rFonts w:ascii="Cambria Math" w:hAnsi="Cambria Math" w:eastAsia="Times New Roman"/>
                            <w:strike/>
                            <w:color w:val="FF0000"/>
                            <w:sz w:val="21"/>
                            <w:szCs w:val="21"/>
                          </w:rPr>
                        </m:ctrlPr>
                      </m:dPr>
                      <m:e>
                        <m:r>
                          <w:rPr>
                            <w:rFonts w:ascii="Cambria Math" w:hAnsi="Cambria Math" w:eastAsia="Times New Roman"/>
                            <w:strike/>
                            <w:color w:val="FF0000"/>
                            <w:sz w:val="21"/>
                            <w:szCs w:val="21"/>
                          </w:rPr>
                          <m:t>m</m:t>
                        </m:r>
                        <m:ctrlPr>
                          <w:rPr>
                            <w:rFonts w:ascii="Cambria Math" w:hAnsi="Cambria Math" w:eastAsia="Times New Roman"/>
                            <w:strike/>
                            <w:color w:val="FF0000"/>
                            <w:sz w:val="21"/>
                            <w:szCs w:val="21"/>
                          </w:rPr>
                        </m:ctrlPr>
                      </m:e>
                    </m:d>
                  </m:oMath>
                  <w:r>
                    <w:rPr>
                      <w:rFonts w:eastAsia="Times New Roman"/>
                      <w:strike/>
                      <w:color w:val="FF0000"/>
                      <w:sz w:val="21"/>
                      <w:szCs w:val="21"/>
                      <w:lang w:val="en-GB"/>
                    </w:rPr>
                    <w:t> symbols before transmission occasion </w:t>
                  </w:r>
                  <w:r>
                    <w:rPr>
                      <w:i/>
                      <w:strike/>
                      <w:color w:val="FF0000"/>
                      <w:sz w:val="21"/>
                      <w:szCs w:val="21"/>
                      <w:lang w:val="en-GB"/>
                    </w:rPr>
                    <w:t>m</w:t>
                  </w:r>
                  <w:r>
                    <w:rPr>
                      <w:rFonts w:eastAsia="Times New Roman"/>
                      <w:strike/>
                      <w:color w:val="FF0000"/>
                      <w:sz w:val="21"/>
                      <w:szCs w:val="21"/>
                      <w:lang w:val="en-GB"/>
                    </w:rPr>
                    <w:t> but no later than </w:t>
                  </w:r>
                  <m:oMath>
                    <m:sSub>
                      <m:sSubPr>
                        <m:ctrlPr>
                          <w:rPr>
                            <w:rFonts w:ascii="Cambria Math" w:hAnsi="Cambria Math" w:eastAsia="Times New Roman"/>
                            <w:strike/>
                            <w:color w:val="FF0000"/>
                            <w:sz w:val="21"/>
                            <w:szCs w:val="21"/>
                          </w:rPr>
                        </m:ctrlPr>
                      </m:sSubPr>
                      <m:e>
                        <m:r>
                          <w:rPr>
                            <w:rFonts w:ascii="Cambria Math" w:hAnsi="Cambria Math" w:eastAsia="Times New Roman"/>
                            <w:strike/>
                            <w:color w:val="FF0000"/>
                            <w:sz w:val="21"/>
                            <w:szCs w:val="21"/>
                          </w:rPr>
                          <m:t>K</m:t>
                        </m:r>
                        <m:ctrlPr>
                          <w:rPr>
                            <w:rFonts w:ascii="Cambria Math" w:hAnsi="Cambria Math" w:eastAsia="Times New Roman"/>
                            <w:strike/>
                            <w:color w:val="FF0000"/>
                            <w:sz w:val="21"/>
                            <w:szCs w:val="21"/>
                          </w:rPr>
                        </m:ctrlPr>
                      </m:e>
                      <m:sub>
                        <m:r>
                          <m:rPr>
                            <m:sty m:val="p"/>
                          </m:rPr>
                          <w:rPr>
                            <w:rFonts w:ascii="Cambria Math" w:hAnsi="Cambria Math" w:eastAsia="Times New Roman"/>
                            <w:strike/>
                            <w:color w:val="FF0000"/>
                            <w:sz w:val="21"/>
                            <w:szCs w:val="21"/>
                          </w:rPr>
                          <m:t>PUSCH</m:t>
                        </m:r>
                        <m:ctrlPr>
                          <w:rPr>
                            <w:rFonts w:ascii="Cambria Math" w:hAnsi="Cambria Math" w:eastAsia="Times New Roman"/>
                            <w:strike/>
                            <w:color w:val="FF0000"/>
                            <w:sz w:val="21"/>
                            <w:szCs w:val="21"/>
                          </w:rPr>
                        </m:ctrlPr>
                      </m:sub>
                    </m:sSub>
                    <m:d>
                      <m:dPr>
                        <m:ctrlPr>
                          <w:rPr>
                            <w:rFonts w:ascii="Cambria Math" w:hAnsi="Cambria Math" w:eastAsia="Times New Roman"/>
                            <w:strike/>
                            <w:color w:val="FF0000"/>
                            <w:sz w:val="21"/>
                            <w:szCs w:val="21"/>
                          </w:rPr>
                        </m:ctrlPr>
                      </m:dPr>
                      <m:e>
                        <m:r>
                          <w:rPr>
                            <w:rFonts w:ascii="Cambria Math" w:hAnsi="Cambria Math" w:eastAsia="Times New Roman"/>
                            <w:strike/>
                            <w:color w:val="FF0000"/>
                            <w:sz w:val="21"/>
                            <w:szCs w:val="21"/>
                          </w:rPr>
                          <m:t>n</m:t>
                        </m:r>
                        <m:ctrlPr>
                          <w:rPr>
                            <w:rFonts w:ascii="Cambria Math" w:hAnsi="Cambria Math" w:eastAsia="Times New Roman"/>
                            <w:strike/>
                            <w:color w:val="FF0000"/>
                            <w:sz w:val="21"/>
                            <w:szCs w:val="21"/>
                          </w:rPr>
                        </m:ctrlPr>
                      </m:e>
                    </m:d>
                  </m:oMath>
                  <w:r>
                    <w:rPr>
                      <w:rFonts w:eastAsia="Times New Roman"/>
                      <w:strike/>
                      <w:color w:val="FF0000"/>
                      <w:sz w:val="21"/>
                      <w:szCs w:val="21"/>
                      <w:lang w:val="en-GB"/>
                    </w:rPr>
                    <w:t> symbols before transmission occasion</w:t>
                  </w:r>
                  <w:r>
                    <w:rPr>
                      <w:strike/>
                      <w:color w:val="FF0000"/>
                      <w:sz w:val="21"/>
                      <w:szCs w:val="21"/>
                      <w:lang w:val="en-GB"/>
                    </w:rPr>
                    <w:t xml:space="preserve"> </w:t>
                  </w:r>
                  <w:r>
                    <w:rPr>
                      <w:i/>
                      <w:strike/>
                      <w:color w:val="FF0000"/>
                      <w:sz w:val="21"/>
                      <w:szCs w:val="21"/>
                      <w:lang w:val="en-GB"/>
                    </w:rPr>
                    <w:t>n</w:t>
                  </w:r>
                  <w:r>
                    <w:rPr>
                      <w:strike/>
                      <w:color w:val="FF0000"/>
                      <w:sz w:val="21"/>
                      <w:szCs w:val="21"/>
                      <w:lang w:val="en-GB"/>
                    </w:rPr>
                    <w:t>.</w:t>
                  </w:r>
                </w:p>
              </w:tc>
            </w:tr>
          </w:tbl>
          <w:p>
            <w:pPr>
              <w:keepNext w:val="0"/>
              <w:keepLines w:val="0"/>
              <w:pageBreakBefore w:val="0"/>
              <w:widowControl/>
              <w:kinsoku/>
              <w:wordWrap/>
              <w:overflowPunct w:val="0"/>
              <w:topLinePunct w:val="0"/>
              <w:autoSpaceDE w:val="0"/>
              <w:autoSpaceDN w:val="0"/>
              <w:bidi w:val="0"/>
              <w:adjustRightInd w:val="0"/>
              <w:snapToGrid w:val="0"/>
              <w:spacing w:before="137" w:beforeLines="50" w:line="280" w:lineRule="atLeast"/>
              <w:textAlignment w:val="baseline"/>
              <w:rPr>
                <w:rFonts w:hint="eastAsia"/>
                <w:color w:val="auto"/>
                <w:highlight w:val="none"/>
                <w:vertAlign w:val="baseline"/>
                <w:lang w:eastAsia="zh-CN"/>
              </w:rPr>
            </w:pPr>
          </w:p>
        </w:tc>
      </w:tr>
    </w:tbl>
    <w:p>
      <w:pPr>
        <w:keepNext w:val="0"/>
        <w:keepLines w:val="0"/>
        <w:pageBreakBefore w:val="0"/>
        <w:widowControl/>
        <w:kinsoku/>
        <w:wordWrap/>
        <w:overflowPunct w:val="0"/>
        <w:topLinePunct w:val="0"/>
        <w:autoSpaceDE w:val="0"/>
        <w:autoSpaceDN w:val="0"/>
        <w:bidi w:val="0"/>
        <w:adjustRightInd w:val="0"/>
        <w:snapToGrid w:val="0"/>
        <w:spacing w:before="137" w:beforeLines="50"/>
        <w:textAlignment w:val="baseline"/>
        <w:rPr>
          <w:rFonts w:hint="eastAsia"/>
          <w:color w:val="auto"/>
          <w:highlight w:val="none"/>
          <w:lang w:eastAsia="zh-CN"/>
        </w:rPr>
      </w:pPr>
    </w:p>
    <w:p>
      <w:pPr>
        <w:keepNext w:val="0"/>
        <w:keepLines w:val="0"/>
        <w:pageBreakBefore w:val="0"/>
        <w:widowControl/>
        <w:kinsoku/>
        <w:wordWrap/>
        <w:overflowPunct w:val="0"/>
        <w:topLinePunct w:val="0"/>
        <w:autoSpaceDE w:val="0"/>
        <w:autoSpaceDN w:val="0"/>
        <w:bidi w:val="0"/>
        <w:adjustRightInd w:val="0"/>
        <w:snapToGrid w:val="0"/>
        <w:spacing w:before="137" w:beforeLines="50"/>
        <w:textAlignment w:val="baseline"/>
        <w:rPr>
          <w:rFonts w:hint="default"/>
          <w:highlight w:val="none"/>
          <w:lang w:val="en-US" w:eastAsia="zh-CN"/>
        </w:rPr>
      </w:pPr>
      <w:r>
        <w:rPr>
          <w:rFonts w:hint="eastAsia"/>
          <w:color w:val="auto"/>
          <w:highlight w:val="none"/>
          <w:lang w:val="en-US" w:eastAsia="zh-CN"/>
        </w:rPr>
        <w:t>It</w:t>
      </w:r>
      <w:r>
        <w:rPr>
          <w:rFonts w:hint="default"/>
          <w:color w:val="auto"/>
          <w:highlight w:val="none"/>
          <w:lang w:val="en-US" w:eastAsia="zh-CN"/>
        </w:rPr>
        <w:t>’</w:t>
      </w:r>
      <w:r>
        <w:rPr>
          <w:rFonts w:hint="eastAsia"/>
          <w:color w:val="auto"/>
          <w:highlight w:val="none"/>
          <w:lang w:val="en-US" w:eastAsia="zh-CN"/>
        </w:rPr>
        <w:t xml:space="preserve">s unfortunate that RAN1 was not able to make any consensus on down-selection of above options. Further discussion is needed. </w:t>
      </w:r>
      <w:r>
        <w:rPr>
          <w:rFonts w:hint="eastAsia"/>
          <w:color w:val="auto"/>
          <w:highlight w:val="none"/>
          <w:lang w:eastAsia="zh-CN"/>
        </w:rPr>
        <w:t xml:space="preserve">In this contribution, we </w:t>
      </w:r>
      <w:r>
        <w:rPr>
          <w:rFonts w:hint="eastAsia"/>
          <w:color w:val="auto"/>
          <w:highlight w:val="none"/>
          <w:lang w:val="en-US" w:eastAsia="zh-CN"/>
        </w:rPr>
        <w:t>provide our</w:t>
      </w:r>
      <w:r>
        <w:rPr>
          <w:rFonts w:hint="default"/>
          <w:color w:val="auto"/>
          <w:highlight w:val="none"/>
          <w:lang w:val="en-US" w:eastAsia="zh-CN"/>
        </w:rPr>
        <w:t xml:space="preserve"> views</w:t>
      </w:r>
      <w:r>
        <w:rPr>
          <w:rStyle w:val="153"/>
          <w:rFonts w:eastAsia="宋体"/>
          <w:color w:val="auto"/>
        </w:rPr>
        <w:t xml:space="preserve"> </w:t>
      </w:r>
      <w:r>
        <w:rPr>
          <w:rFonts w:hint="eastAsia"/>
          <w:color w:val="auto"/>
          <w:highlight w:val="none"/>
          <w:lang w:val="en-US" w:eastAsia="zh-CN"/>
        </w:rPr>
        <w:t>on</w:t>
      </w:r>
      <w:r>
        <w:rPr>
          <w:rStyle w:val="153"/>
          <w:rFonts w:eastAsia="宋体"/>
          <w:color w:val="auto"/>
        </w:rPr>
        <w:t xml:space="preserve"> </w:t>
      </w:r>
      <w:r>
        <w:rPr>
          <w:rStyle w:val="153"/>
          <w:rFonts w:hint="eastAsia"/>
          <w:color w:val="auto"/>
          <w:lang w:val="en-US" w:eastAsia="zh-CN"/>
        </w:rPr>
        <w:t xml:space="preserve">this remaining issue. </w:t>
      </w:r>
    </w:p>
    <w:p>
      <w:pPr>
        <w:pStyle w:val="2"/>
        <w:bidi w:val="0"/>
        <w:rPr>
          <w:rFonts w:hint="eastAsia"/>
          <w:lang w:val="en-US" w:eastAsia="zh-CN"/>
        </w:rPr>
      </w:pPr>
      <w:r>
        <w:rPr>
          <w:rFonts w:hint="eastAsia"/>
          <w:lang w:val="en-US" w:eastAsia="zh-CN"/>
        </w:rPr>
        <w:t>Discussion on event due to action of TPC command</w:t>
      </w:r>
    </w:p>
    <w:p>
      <w:pPr>
        <w:bidi w:val="0"/>
        <w:rPr>
          <w:rFonts w:hint="default" w:cs="Times New Roman"/>
          <w:color w:val="000000"/>
          <w:kern w:val="0"/>
          <w:szCs w:val="21"/>
          <w:shd w:val="clear" w:color="auto" w:fill="FFFFFF"/>
          <w:lang w:val="en-US" w:eastAsia="zh-CN"/>
        </w:rPr>
      </w:pPr>
      <w:r>
        <w:rPr>
          <w:rFonts w:hint="eastAsia"/>
          <w:lang w:val="en-US" w:eastAsia="zh-CN"/>
        </w:rPr>
        <w:t>As summarized in the introduction section, there are 5 options proposed for capturing the WA while no consensus on the down-selection can be reached in RAN1#108-e. Based on extensive discussions in the last two RAN1 meetings, it is clear that each option may not work very well for some cases. Part of the reason is that the issues may be inherent from Rel-15, e.g., t</w:t>
      </w:r>
      <w:r>
        <w:rPr>
          <w:rFonts w:hint="eastAsia" w:ascii="Times New Roman" w:hAnsi="Times New Roman" w:eastAsia="宋体" w:cs="Times New Roman"/>
          <w:color w:val="000000"/>
          <w:kern w:val="0"/>
          <w:szCs w:val="21"/>
          <w:shd w:val="clear" w:color="auto" w:fill="FFFFFF"/>
        </w:rPr>
        <w:t>he out of order issue or saying power state reversal issue</w:t>
      </w:r>
      <w:r>
        <w:rPr>
          <w:rFonts w:hint="eastAsia" w:cs="Times New Roman"/>
          <w:color w:val="000000"/>
          <w:kern w:val="0"/>
          <w:szCs w:val="21"/>
          <w:shd w:val="clear" w:color="auto" w:fill="FFFFFF"/>
          <w:lang w:val="en-US" w:eastAsia="zh-CN"/>
        </w:rPr>
        <w:t xml:space="preserve">. In such circumstances, FL provided the following three alternatives, and proposed Alt 2 to move forwards. </w:t>
      </w:r>
    </w:p>
    <w:p>
      <w:pPr>
        <w:widowControl/>
        <w:numPr>
          <w:ilvl w:val="0"/>
          <w:numId w:val="16"/>
        </w:numPr>
        <w:autoSpaceDE w:val="0"/>
        <w:autoSpaceDN w:val="0"/>
        <w:adjustRightInd w:val="0"/>
        <w:snapToGrid w:val="0"/>
        <w:spacing w:after="120"/>
        <w:rPr>
          <w:rFonts w:ascii="Times New Roman" w:hAnsi="Times New Roman" w:eastAsia="宋体" w:cs="Times New Roman"/>
          <w:kern w:val="0"/>
          <w:szCs w:val="21"/>
          <w:lang w:val="en-GB" w:eastAsia="en-US"/>
        </w:rPr>
      </w:pPr>
      <w:r>
        <w:rPr>
          <w:rFonts w:ascii="Times New Roman" w:hAnsi="Times New Roman" w:eastAsia="宋体" w:cs="Times New Roman"/>
          <w:kern w:val="0"/>
          <w:szCs w:val="21"/>
          <w:lang w:val="en-GB" w:eastAsia="en-US"/>
        </w:rPr>
        <w:t>Alt 1: If no consensus on how to capture the working assumption can be reached in RAN1#108-e, it’s up to Editor how to capture it into the specification.</w:t>
      </w:r>
    </w:p>
    <w:p>
      <w:pPr>
        <w:widowControl/>
        <w:numPr>
          <w:ilvl w:val="0"/>
          <w:numId w:val="16"/>
        </w:numPr>
        <w:autoSpaceDE w:val="0"/>
        <w:autoSpaceDN w:val="0"/>
        <w:adjustRightInd w:val="0"/>
        <w:snapToGrid w:val="0"/>
        <w:spacing w:after="120"/>
        <w:rPr>
          <w:rFonts w:ascii="Times New Roman" w:hAnsi="Times New Roman" w:eastAsia="宋体" w:cs="Times New Roman"/>
          <w:kern w:val="0"/>
          <w:szCs w:val="21"/>
          <w:lang w:val="en-GB" w:eastAsia="en-US"/>
        </w:rPr>
      </w:pPr>
      <w:r>
        <w:rPr>
          <w:rFonts w:ascii="Times New Roman" w:hAnsi="Times New Roman" w:eastAsia="宋体" w:cs="Times New Roman"/>
          <w:kern w:val="0"/>
          <w:szCs w:val="21"/>
          <w:lang w:val="en-GB" w:eastAsia="en-US"/>
        </w:rPr>
        <w:t xml:space="preserve">Alt 2: If no consensus on how to capture the working assumption can be reached in RAN1#108-e, </w:t>
      </w:r>
      <w:r>
        <w:rPr>
          <w:rFonts w:ascii="Times New Roman" w:hAnsi="Times New Roman" w:eastAsia="宋体" w:cs="Times New Roman"/>
          <w:kern w:val="0"/>
          <w:szCs w:val="21"/>
        </w:rPr>
        <w:t>the action of group common TPC commands with format 2_2 is regarded as an event.</w:t>
      </w:r>
    </w:p>
    <w:p>
      <w:pPr>
        <w:widowControl/>
        <w:numPr>
          <w:ilvl w:val="0"/>
          <w:numId w:val="16"/>
        </w:numPr>
        <w:autoSpaceDE w:val="0"/>
        <w:autoSpaceDN w:val="0"/>
        <w:adjustRightInd w:val="0"/>
        <w:snapToGrid w:val="0"/>
        <w:spacing w:after="120"/>
        <w:rPr>
          <w:rFonts w:hint="default"/>
          <w:lang w:val="en-US" w:eastAsia="zh-CN"/>
        </w:rPr>
      </w:pPr>
      <w:r>
        <w:rPr>
          <w:rFonts w:ascii="Times New Roman" w:hAnsi="Times New Roman" w:eastAsia="宋体" w:cs="Times New Roman"/>
          <w:kern w:val="0"/>
          <w:szCs w:val="21"/>
        </w:rPr>
        <w:t xml:space="preserve">Alt 3: </w:t>
      </w:r>
      <w:r>
        <w:rPr>
          <w:rFonts w:ascii="Times New Roman" w:hAnsi="Times New Roman" w:eastAsia="宋体" w:cs="Times New Roman"/>
          <w:kern w:val="0"/>
          <w:szCs w:val="21"/>
          <w:lang w:val="en-GB" w:eastAsia="en-US"/>
        </w:rPr>
        <w:t xml:space="preserve">If no consensus on how to capture the working assumption can be reached in RAN1#108-e, UE does not expect to receive </w:t>
      </w:r>
      <w:r>
        <w:rPr>
          <w:rFonts w:ascii="Times New Roman" w:hAnsi="Times New Roman" w:eastAsia="宋体" w:cs="Times New Roman"/>
          <w:kern w:val="0"/>
          <w:szCs w:val="21"/>
        </w:rPr>
        <w:t>group common TPC commands with format 2_2 that would take effect during the actual TDWs.</w:t>
      </w:r>
    </w:p>
    <w:p>
      <w:pPr>
        <w:bidi w:val="0"/>
        <w:rPr>
          <w:rFonts w:hint="default"/>
          <w:b w:val="0"/>
          <w:bCs w:val="0"/>
          <w:lang w:val="en-US" w:eastAsia="zh-CN"/>
        </w:rPr>
      </w:pPr>
      <w:r>
        <w:rPr>
          <w:rFonts w:hint="eastAsia"/>
          <w:lang w:val="en-US" w:eastAsia="zh-CN"/>
        </w:rPr>
        <w:t xml:space="preserve">In our view, it may not be realistic to choose one of the five options in RAN1 based on the extensive discussions before. Given we are running into a late phase for maintenance, choosing one from Alt 2 or Alt 3 is more appropriate. Our preference is Alt 2 to prioritize TPC which can provide better power adjustment for coverage enhancement or interference management. In addition, it can apply for both accumulate TPC and absolute TPC for both DG and CG PUSCH. We can also live with Alt 3 which seems the natural outcome if no consensus can be reached among the alternatives. </w:t>
      </w:r>
      <w:r>
        <w:rPr>
          <w:rFonts w:hint="eastAsia"/>
          <w:b w:val="0"/>
          <w:bCs w:val="0"/>
          <w:lang w:val="en-US" w:eastAsia="zh-CN"/>
        </w:rPr>
        <w:t xml:space="preserve">With above, we have the following proposal, with a TP provided also. </w:t>
      </w:r>
    </w:p>
    <w:p>
      <w:pPr>
        <w:widowControl/>
        <w:numPr>
          <w:ilvl w:val="0"/>
          <w:numId w:val="0"/>
        </w:numPr>
        <w:autoSpaceDE w:val="0"/>
        <w:autoSpaceDN w:val="0"/>
        <w:adjustRightInd w:val="0"/>
        <w:snapToGrid w:val="0"/>
        <w:spacing w:after="120"/>
        <w:ind w:leftChars="0"/>
        <w:rPr>
          <w:rFonts w:ascii="Times New Roman" w:hAnsi="Times New Roman" w:eastAsia="宋体" w:cs="Times New Roman"/>
          <w:i/>
          <w:iCs/>
          <w:kern w:val="0"/>
          <w:szCs w:val="21"/>
        </w:rPr>
      </w:pPr>
      <w:r>
        <w:rPr>
          <w:rFonts w:hint="eastAsia"/>
          <w:b/>
          <w:bCs/>
          <w:i/>
          <w:iCs/>
          <w:lang w:val="en-US" w:eastAsia="zh-CN"/>
        </w:rPr>
        <w:t xml:space="preserve">Proposal 1: </w:t>
      </w:r>
      <w:r>
        <w:rPr>
          <w:rFonts w:hint="eastAsia" w:ascii="Times New Roman" w:hAnsi="Times New Roman" w:eastAsia="宋体" w:cs="Times New Roman"/>
          <w:i/>
          <w:iCs/>
          <w:kern w:val="0"/>
          <w:szCs w:val="21"/>
          <w:lang w:val="en-US" w:eastAsia="zh-CN"/>
        </w:rPr>
        <w:t>Power adjustment in response to a</w:t>
      </w:r>
      <w:r>
        <w:rPr>
          <w:rFonts w:ascii="Times New Roman" w:hAnsi="Times New Roman" w:eastAsia="宋体" w:cs="Times New Roman"/>
          <w:i/>
          <w:iCs/>
          <w:kern w:val="0"/>
          <w:szCs w:val="21"/>
        </w:rPr>
        <w:t xml:space="preserve"> group common TPC commands with format 2_2</w:t>
      </w:r>
      <w:r>
        <w:rPr>
          <w:rFonts w:ascii="Times New Roman" w:hAnsi="Times New Roman" w:eastAsia="宋体" w:cs="Times New Roman"/>
          <w:i/>
          <w:iCs/>
          <w:kern w:val="0"/>
          <w:szCs w:val="21"/>
        </w:rPr>
        <w:t xml:space="preserve"> is regarded as a </w:t>
      </w:r>
      <w:r>
        <w:rPr>
          <w:rFonts w:hint="eastAsia" w:ascii="Times New Roman" w:hAnsi="Times New Roman" w:eastAsia="宋体" w:cs="Times New Roman"/>
          <w:i/>
          <w:iCs/>
          <w:kern w:val="0"/>
          <w:szCs w:val="21"/>
          <w:lang w:val="en-US" w:eastAsia="zh-CN"/>
        </w:rPr>
        <w:t xml:space="preserve">dynamic </w:t>
      </w:r>
      <w:r>
        <w:rPr>
          <w:rFonts w:ascii="Times New Roman" w:hAnsi="Times New Roman" w:eastAsia="宋体" w:cs="Times New Roman"/>
          <w:i/>
          <w:iCs/>
          <w:kern w:val="0"/>
          <w:szCs w:val="21"/>
        </w:rPr>
        <w:t>event</w:t>
      </w:r>
      <w:r>
        <w:rPr>
          <w:rFonts w:hint="eastAsia" w:ascii="Times New Roman" w:hAnsi="Times New Roman" w:eastAsia="宋体" w:cs="Times New Roman"/>
          <w:i/>
          <w:iCs/>
          <w:kern w:val="0"/>
          <w:szCs w:val="21"/>
          <w:lang w:val="en-US" w:eastAsia="zh-CN"/>
        </w:rPr>
        <w:t xml:space="preserve"> for DMRS bundling</w:t>
      </w:r>
      <w:r>
        <w:rPr>
          <w:rFonts w:ascii="Times New Roman" w:hAnsi="Times New Roman" w:eastAsia="宋体" w:cs="Times New Roman"/>
          <w:i/>
          <w:iCs/>
          <w:kern w:val="0"/>
          <w:szCs w:val="21"/>
        </w:rPr>
        <w:t>.</w:t>
      </w:r>
    </w:p>
    <w:p>
      <w:pPr>
        <w:widowControl/>
        <w:numPr>
          <w:ilvl w:val="1"/>
          <w:numId w:val="16"/>
        </w:numPr>
        <w:autoSpaceDE w:val="0"/>
        <w:autoSpaceDN w:val="0"/>
        <w:adjustRightInd w:val="0"/>
        <w:snapToGrid w:val="0"/>
        <w:spacing w:after="120"/>
        <w:ind w:left="840" w:leftChars="0" w:hanging="420" w:firstLineChars="0"/>
        <w:rPr>
          <w:rFonts w:ascii="Times New Roman" w:hAnsi="Times New Roman" w:eastAsia="宋体" w:cs="Times New Roman"/>
          <w:i/>
          <w:iCs/>
          <w:kern w:val="0"/>
          <w:szCs w:val="21"/>
        </w:rPr>
      </w:pPr>
      <w:r>
        <w:rPr>
          <w:rFonts w:hint="eastAsia" w:cs="Times New Roman"/>
          <w:i/>
          <w:iCs/>
          <w:kern w:val="0"/>
          <w:szCs w:val="21"/>
          <w:lang w:val="en-US" w:eastAsia="zh-CN"/>
        </w:rPr>
        <w:t xml:space="preserve">Adopt the following text proposal. </w:t>
      </w:r>
    </w:p>
    <w:p>
      <w:pPr>
        <w:jc w:val="center"/>
        <w:rPr>
          <w:rFonts w:hint="default"/>
          <w:b w:val="0"/>
          <w:bCs w:val="0"/>
          <w:highlight w:val="none"/>
          <w:lang w:val="en-US" w:eastAsia="zh-CN"/>
        </w:rPr>
      </w:pPr>
      <w:r>
        <w:rPr>
          <w:rFonts w:hint="default"/>
          <w:b w:val="0"/>
          <w:bCs w:val="0"/>
          <w:highlight w:val="none"/>
          <w:lang w:val="en-US" w:eastAsia="zh-CN"/>
        </w:rPr>
        <w:t>-----------------------------------------------------</w:t>
      </w:r>
      <w:r>
        <w:rPr>
          <w:rFonts w:hint="default"/>
          <w:b/>
          <w:bCs/>
          <w:highlight w:val="none"/>
          <w:lang w:val="en-US" w:eastAsia="zh-CN"/>
        </w:rPr>
        <w:t>Text Proposal for TS38.214</w:t>
      </w:r>
      <w:r>
        <w:rPr>
          <w:rFonts w:hint="default"/>
          <w:b w:val="0"/>
          <w:bCs w:val="0"/>
          <w:highlight w:val="none"/>
          <w:lang w:val="en-US" w:eastAsia="zh-CN"/>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keepNext w:val="0"/>
              <w:keepLines w:val="0"/>
              <w:pageBreakBefore w:val="0"/>
              <w:widowControl/>
              <w:kinsoku/>
              <w:wordWrap/>
              <w:overflowPunct w:val="0"/>
              <w:topLinePunct w:val="0"/>
              <w:autoSpaceDE w:val="0"/>
              <w:autoSpaceDN w:val="0"/>
              <w:bidi w:val="0"/>
              <w:adjustRightInd w:val="0"/>
              <w:snapToGrid w:val="0"/>
              <w:spacing w:before="120" w:line="240" w:lineRule="auto"/>
              <w:textAlignment w:val="baseline"/>
              <w:rPr>
                <w:rFonts w:hint="default"/>
                <w:lang w:val="en-US"/>
              </w:rPr>
            </w:pPr>
            <w:bookmarkStart w:id="3" w:name="_Toc45810613"/>
            <w:bookmarkStart w:id="4" w:name="_Toc27299931"/>
            <w:bookmarkStart w:id="5" w:name="_Toc29673345"/>
            <w:bookmarkStart w:id="6" w:name="_Toc100147418"/>
            <w:bookmarkStart w:id="7" w:name="_Toc20318033"/>
            <w:bookmarkStart w:id="8" w:name="_Toc36645568"/>
            <w:bookmarkStart w:id="9" w:name="_Toc29673204"/>
            <w:bookmarkStart w:id="10" w:name="_Toc29674338"/>
            <w:bookmarkStart w:id="11" w:name="_Toc11352143"/>
            <w:r>
              <w:rPr>
                <w:rFonts w:hint="default"/>
                <w:b/>
                <w:bCs/>
                <w:lang w:val="en-US"/>
              </w:rPr>
              <w:t>Reason for change:</w:t>
            </w:r>
            <w:r>
              <w:rPr>
                <w:rFonts w:hint="default"/>
                <w:lang w:val="en-US"/>
              </w:rPr>
              <w:t xml:space="preserve"> </w:t>
            </w:r>
          </w:p>
          <w:p>
            <w:pPr>
              <w:keepNext w:val="0"/>
              <w:keepLines w:val="0"/>
              <w:pageBreakBefore w:val="0"/>
              <w:widowControl/>
              <w:numPr>
                <w:ilvl w:val="0"/>
                <w:numId w:val="16"/>
              </w:numPr>
              <w:kinsoku/>
              <w:wordWrap/>
              <w:overflowPunct w:val="0"/>
              <w:topLinePunct w:val="0"/>
              <w:autoSpaceDE w:val="0"/>
              <w:autoSpaceDN w:val="0"/>
              <w:bidi w:val="0"/>
              <w:adjustRightInd w:val="0"/>
              <w:snapToGrid w:val="0"/>
              <w:spacing w:before="120" w:line="240" w:lineRule="auto"/>
              <w:ind w:left="420" w:leftChars="0" w:hanging="420" w:firstLineChars="0"/>
              <w:textAlignment w:val="baseline"/>
              <w:rPr>
                <w:rFonts w:hint="default" w:eastAsia="宋体"/>
                <w:lang w:val="en-US" w:eastAsia="zh-CN"/>
              </w:rPr>
            </w:pPr>
            <w:r>
              <w:rPr>
                <w:rFonts w:hint="eastAsia"/>
                <w:lang w:val="en-US" w:eastAsia="zh-CN"/>
              </w:rPr>
              <w:t>Capture RAN1 decision that power adjustment in response to a group common TPC commands with format 2_2 is regarded as a dynamic event for DMRS bundling.</w:t>
            </w:r>
          </w:p>
          <w:p>
            <w:pPr>
              <w:keepNext w:val="0"/>
              <w:keepLines w:val="0"/>
              <w:pageBreakBefore w:val="0"/>
              <w:widowControl/>
              <w:numPr>
                <w:ilvl w:val="0"/>
                <w:numId w:val="16"/>
              </w:numPr>
              <w:kinsoku/>
              <w:wordWrap/>
              <w:overflowPunct w:val="0"/>
              <w:topLinePunct w:val="0"/>
              <w:autoSpaceDE w:val="0"/>
              <w:autoSpaceDN w:val="0"/>
              <w:bidi w:val="0"/>
              <w:adjustRightInd w:val="0"/>
              <w:snapToGrid w:val="0"/>
              <w:spacing w:before="120" w:line="240" w:lineRule="auto"/>
              <w:ind w:left="420" w:leftChars="0" w:hanging="420" w:firstLineChars="0"/>
              <w:textAlignment w:val="baseline"/>
              <w:rPr>
                <w:rFonts w:hint="default" w:eastAsia="宋体"/>
                <w:lang w:val="en-US" w:eastAsia="zh-CN"/>
              </w:rPr>
            </w:pPr>
            <w:r>
              <w:rPr>
                <w:rFonts w:hint="eastAsia"/>
                <w:lang w:val="en-US" w:eastAsia="zh-CN"/>
              </w:rPr>
              <w:t>UE capability parameter 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hint="default"/>
                <w:lang w:val="en-US"/>
              </w:rPr>
            </w:pPr>
            <w:r>
              <w:rPr>
                <w:rFonts w:hint="default"/>
                <w:b/>
                <w:bCs/>
                <w:lang w:val="en-US"/>
              </w:rPr>
              <w:t>Summary of the change:</w:t>
            </w:r>
            <w:r>
              <w:rPr>
                <w:rFonts w:hint="default"/>
                <w:lang w:val="en-US"/>
              </w:rPr>
              <w:t xml:space="preserve"> </w:t>
            </w:r>
          </w:p>
          <w:p>
            <w:pPr>
              <w:keepNext w:val="0"/>
              <w:keepLines w:val="0"/>
              <w:pageBreakBefore w:val="0"/>
              <w:widowControl/>
              <w:numPr>
                <w:ilvl w:val="0"/>
                <w:numId w:val="16"/>
              </w:numPr>
              <w:kinsoku/>
              <w:wordWrap/>
              <w:overflowPunct w:val="0"/>
              <w:topLinePunct w:val="0"/>
              <w:autoSpaceDE w:val="0"/>
              <w:autoSpaceDN w:val="0"/>
              <w:bidi w:val="0"/>
              <w:adjustRightInd w:val="0"/>
              <w:snapToGrid w:val="0"/>
              <w:spacing w:before="120" w:line="240" w:lineRule="auto"/>
              <w:ind w:left="420" w:leftChars="0" w:hanging="420" w:firstLineChars="0"/>
              <w:textAlignment w:val="baseline"/>
              <w:rPr>
                <w:rFonts w:hint="default"/>
                <w:lang w:val="en-US" w:eastAsia="zh-CN"/>
              </w:rPr>
            </w:pPr>
            <w:r>
              <w:rPr>
                <w:rFonts w:hint="eastAsia"/>
                <w:lang w:val="en-US" w:eastAsia="zh-CN"/>
              </w:rPr>
              <w:t>Include power adjustment in response to a group common TPC commands with format 2_2 as an event.</w:t>
            </w:r>
          </w:p>
          <w:p>
            <w:pPr>
              <w:keepNext w:val="0"/>
              <w:keepLines w:val="0"/>
              <w:pageBreakBefore w:val="0"/>
              <w:widowControl/>
              <w:numPr>
                <w:ilvl w:val="0"/>
                <w:numId w:val="16"/>
              </w:numPr>
              <w:kinsoku/>
              <w:wordWrap/>
              <w:overflowPunct w:val="0"/>
              <w:topLinePunct w:val="0"/>
              <w:autoSpaceDE w:val="0"/>
              <w:autoSpaceDN w:val="0"/>
              <w:bidi w:val="0"/>
              <w:adjustRightInd w:val="0"/>
              <w:snapToGrid w:val="0"/>
              <w:spacing w:before="120" w:line="240" w:lineRule="auto"/>
              <w:ind w:left="420" w:leftChars="0" w:hanging="420" w:firstLineChars="0"/>
              <w:textAlignment w:val="baseline"/>
              <w:rPr>
                <w:rFonts w:hint="default" w:eastAsia="宋体"/>
                <w:lang w:val="en-US" w:eastAsia="zh-CN"/>
              </w:rPr>
            </w:pPr>
            <w:r>
              <w:rPr>
                <w:rFonts w:hint="eastAsia"/>
                <w:lang w:val="en-US" w:eastAsia="zh-CN"/>
              </w:rPr>
              <w:t xml:space="preserve">Change </w:t>
            </w:r>
            <w:r>
              <w:rPr>
                <w:rFonts w:hint="default"/>
                <w:lang w:val="en-US" w:eastAsia="zh-CN"/>
              </w:rPr>
              <w:t>‘</w:t>
            </w:r>
            <w:r>
              <w:rPr>
                <w:rFonts w:hint="eastAsia"/>
                <w:lang w:val="en-US" w:eastAsia="zh-CN"/>
              </w:rPr>
              <w:t>[maxDMRS-BundlingDuration]</w:t>
            </w:r>
            <w:r>
              <w:rPr>
                <w:rFonts w:hint="default"/>
                <w:lang w:val="en-US" w:eastAsia="zh-CN"/>
              </w:rPr>
              <w:t>’</w:t>
            </w:r>
            <w:r>
              <w:rPr>
                <w:rFonts w:hint="eastAsia"/>
                <w:lang w:val="en-US" w:eastAsia="zh-CN"/>
              </w:rPr>
              <w:t xml:space="preserve"> to </w:t>
            </w:r>
            <w:r>
              <w:rPr>
                <w:rFonts w:hint="default"/>
                <w:lang w:val="en-US" w:eastAsia="zh-CN"/>
              </w:rPr>
              <w:t>‘</w:t>
            </w:r>
            <w:r>
              <w:rPr>
                <w:rFonts w:hint="eastAsia"/>
                <w:lang w:val="en-US" w:eastAsia="zh-CN"/>
              </w:rPr>
              <w:t>maxDurationDMRS-Bundling-r17</w:t>
            </w:r>
            <w:r>
              <w:rPr>
                <w:rFonts w:hint="default"/>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hint="default" w:eastAsia="宋体"/>
                <w:lang w:val="en-US" w:eastAsia="zh-CN"/>
              </w:rPr>
            </w:pPr>
            <w:r>
              <w:rPr>
                <w:rFonts w:hint="default"/>
                <w:b/>
                <w:bCs/>
                <w:lang w:val="en-US"/>
              </w:rPr>
              <w:t>Consequences if not approved:</w:t>
            </w:r>
            <w:r>
              <w:rPr>
                <w:rFonts w:hint="default"/>
                <w:lang w:val="en-US"/>
              </w:rPr>
              <w:t xml:space="preserve"> </w:t>
            </w:r>
            <w:r>
              <w:rPr>
                <w:rFonts w:hint="eastAsia"/>
                <w:lang w:val="en-US" w:eastAsia="zh-CN"/>
              </w:rPr>
              <w:t xml:space="preserve">Incomplete specification and inconsistent RRC parameter across specifications. </w:t>
            </w:r>
          </w:p>
        </w:tc>
      </w:tr>
      <w:bookmarkEnd w:id="3"/>
      <w:bookmarkEnd w:id="4"/>
      <w:bookmarkEnd w:id="5"/>
      <w:bookmarkEnd w:id="6"/>
      <w:bookmarkEnd w:id="7"/>
      <w:bookmarkEnd w:id="8"/>
      <w:bookmarkEnd w:id="9"/>
      <w:bookmarkEnd w:id="10"/>
      <w:bookmarkEnd w:id="1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4"/>
              <w:numPr>
                <w:numId w:val="0"/>
              </w:numPr>
              <w:ind w:leftChars="0"/>
            </w:pPr>
            <w:bookmarkStart w:id="12" w:name="_Toc100147440"/>
            <w:r>
              <w:t>6.1.7</w:t>
            </w:r>
            <w:r>
              <w:tab/>
            </w:r>
            <w:r>
              <w:t>UE procedure for determining time domain windows for bundling DM-RS</w:t>
            </w:r>
            <w:bookmarkEnd w:id="12"/>
          </w:p>
          <w:p>
            <w:r>
              <w:t xml:space="preserve">For PUSCH transmissions of PUSCH repetition Type A scheduled by DCI format 0_1 or 0_2, PUSCH repetition Type A with a configured grant, PUSCH repetition Type B and TB processing over multiple slots, when </w:t>
            </w:r>
            <w:r>
              <w:rPr>
                <w:i/>
                <w:iCs/>
              </w:rPr>
              <w:t>PUSCH-DMRS-Bundling</w:t>
            </w:r>
            <w:r>
              <w:t xml:space="preserve"> is enabled, and for PUCCH transmissions of PUCCH repetition, when </w:t>
            </w:r>
            <w:r>
              <w:rPr>
                <w:i/>
              </w:rPr>
              <w:t>PUCCH-DMRS-Bundling</w:t>
            </w:r>
            <w:r>
              <w:t xml:space="preserve"> is enabled, the UE determines one or multiple nominal TDWs, as follows:</w:t>
            </w:r>
          </w:p>
          <w:p>
            <w:pPr>
              <w:pStyle w:val="87"/>
            </w:pPr>
            <w:r>
              <w:t>-</w:t>
            </w:r>
            <w:r>
              <w:tab/>
            </w:r>
            <w:r>
              <w:t>For PUSCH transmissions of repetition Type A, PUSCH repetition Type B and TB processing over multiple slots, the duration of each nominal TDW except the last nominal TDW, in number of consecutive slots, is:</w:t>
            </w:r>
          </w:p>
          <w:p>
            <w:pPr>
              <w:pStyle w:val="88"/>
            </w:pPr>
            <w:r>
              <w:t>-</w:t>
            </w:r>
            <w:r>
              <w:tab/>
            </w:r>
            <w:r>
              <w:t>Given by PUSCH-</w:t>
            </w:r>
            <w:r>
              <w:rPr>
                <w:iCs/>
              </w:rPr>
              <w:t>TimeDomainWindowLength</w:t>
            </w:r>
            <w:r>
              <w:t>, if configured.</w:t>
            </w:r>
          </w:p>
          <w:p>
            <w:pPr>
              <w:pStyle w:val="88"/>
            </w:pPr>
            <w:r>
              <w:t>-</w:t>
            </w:r>
            <w:r>
              <w:tab/>
            </w:r>
            <w:r>
              <w:t>Computed as min (</w:t>
            </w:r>
            <w:r>
              <w:rPr>
                <w:strike/>
                <w:dstrike w:val="0"/>
                <w:color w:val="FF0000"/>
              </w:rPr>
              <w:t>[maxDMRS-BundlingDuration]</w:t>
            </w:r>
            <w:r>
              <w:rPr>
                <w:rFonts w:hint="eastAsia"/>
                <w:strike w:val="0"/>
                <w:dstrike w:val="0"/>
                <w:color w:val="FF0000"/>
                <w:u w:val="single"/>
                <w:lang w:val="en-US" w:eastAsia="zh-CN"/>
              </w:rPr>
              <w:t>maxDurationDMRS-Bundling-r17</w:t>
            </w:r>
            <w:r>
              <w:t xml:space="preserve">, </w:t>
            </w:r>
            <w:r>
              <w:rPr>
                <w:iCs/>
              </w:rPr>
              <w:t>M</w:t>
            </w:r>
            <w:r>
              <w:t>), if PUSCH-</w:t>
            </w:r>
            <w:r>
              <w:rPr>
                <w:iCs/>
              </w:rPr>
              <w:t>TimeDomainWindowLength</w:t>
            </w:r>
            <w:r>
              <w:t xml:space="preserve"> is not configured, where </w:t>
            </w:r>
            <w:r>
              <w:rPr>
                <w:iCs/>
              </w:rPr>
              <w:t xml:space="preserve">M </w:t>
            </w:r>
            <w:r>
              <w:t xml:space="preserve">is the time duration in consecutive slots of </w:t>
            </w:r>
            <m:oMath>
              <m:r>
                <w:rPr>
                  <w:rFonts w:ascii="Cambria Math" w:hAnsi="Cambria Math"/>
                </w:rPr>
                <m:t>N</m:t>
              </m:r>
              <m:r>
                <m:rPr>
                  <m:sty m:val="p"/>
                </m:rPr>
                <w:rPr>
                  <w:rFonts w:ascii="Cambria Math" w:hAnsi="Cambria Math"/>
                </w:rPr>
                <m:t>∙</m:t>
              </m:r>
              <m:r>
                <w:rPr>
                  <w:rFonts w:ascii="Cambria Math" w:hAnsi="Cambria Math"/>
                </w:rPr>
                <m:t>K</m:t>
              </m:r>
            </m:oMath>
            <w:r>
              <w:t xml:space="preserve"> PUSCH transmissions, and where:</w:t>
            </w:r>
          </w:p>
          <w:p>
            <w:pPr>
              <w:pStyle w:val="89"/>
            </w:pPr>
            <w:r>
              <w:t>-</w:t>
            </w:r>
            <w:r>
              <w:tab/>
            </w:r>
            <w:r>
              <w:t xml:space="preserve">For PUSCH transmissions of PUSCH repetition Type A, </w:t>
            </w:r>
            <w:r>
              <w:rPr>
                <w:iCs/>
              </w:rPr>
              <w:t>N</w:t>
            </w:r>
            <w:r>
              <w:t xml:space="preserve">=1 and </w:t>
            </w:r>
            <w:r>
              <w:rPr>
                <w:iCs/>
              </w:rPr>
              <w:t>K</w:t>
            </w:r>
            <w:r>
              <w:t xml:space="preserve"> is the number of repetitions, as defined in Clause 6.1.2.1.</w:t>
            </w:r>
          </w:p>
          <w:p>
            <w:pPr>
              <w:pStyle w:val="89"/>
            </w:pPr>
            <w:r>
              <w:rPr>
                <w:lang w:val="en-US"/>
              </w:rPr>
              <w:t>-</w:t>
            </w:r>
            <w:r>
              <w:rPr>
                <w:lang w:val="en-US"/>
              </w:rPr>
              <w:tab/>
            </w:r>
            <w:r>
              <w:rPr>
                <w:lang w:val="en-US"/>
              </w:rPr>
              <w:t xml:space="preserve">For PUSCH transmissions of </w:t>
            </w:r>
            <w:r>
              <w:t>PUSCH repetition Type B</w:t>
            </w:r>
            <w:r>
              <w:rPr>
                <w:lang w:val="en-US"/>
              </w:rPr>
              <w:t xml:space="preserve">, </w:t>
            </w:r>
            <w:r>
              <w:rPr>
                <w:iCs/>
              </w:rPr>
              <w:t>N</w:t>
            </w:r>
            <w:r>
              <w:t xml:space="preserve">=1 and </w:t>
            </w:r>
            <w:r>
              <w:rPr>
                <w:iCs/>
              </w:rPr>
              <w:t>K</w:t>
            </w:r>
            <w:r>
              <w:t xml:space="preserve"> is the number of nominal repetitions, as defined in Clause 6.1.2.1.</w:t>
            </w:r>
          </w:p>
          <w:p>
            <w:pPr>
              <w:pStyle w:val="89"/>
              <w:rPr>
                <w:lang w:val="en-US"/>
              </w:rPr>
            </w:pPr>
            <w:r>
              <w:t>-</w:t>
            </w:r>
            <w:r>
              <w:tab/>
            </w:r>
            <w:r>
              <w:t xml:space="preserve">For PUSCH transmissions of TB processing over multiple slots, </w:t>
            </w:r>
            <w:r>
              <w:rPr>
                <w:iCs/>
                <w:lang w:val="en-US"/>
              </w:rPr>
              <w:t xml:space="preserve">N </w:t>
            </w:r>
            <w:r>
              <w:rPr>
                <w:lang w:val="en-US"/>
              </w:rPr>
              <w:t>is</w:t>
            </w:r>
            <w:r>
              <w:rPr>
                <w:iCs/>
                <w:lang w:val="en-US"/>
              </w:rPr>
              <w:t xml:space="preserve"> </w:t>
            </w:r>
            <w:r>
              <w:rPr>
                <w:lang w:val="en-US"/>
              </w:rPr>
              <w:t xml:space="preserve">the number of slots used for TBS determination and </w:t>
            </w:r>
            <w:r>
              <w:t xml:space="preserve">K is the number of repetitions of the </w:t>
            </w:r>
            <w:r>
              <w:rPr>
                <w:lang w:val="en-US"/>
              </w:rPr>
              <w:t xml:space="preserve">number of slots </w:t>
            </w:r>
            <w:r>
              <w:rPr>
                <w:iCs/>
                <w:lang w:val="en-US"/>
              </w:rPr>
              <w:t>N</w:t>
            </w:r>
            <w:r>
              <w:rPr>
                <w:lang w:val="en-US"/>
              </w:rPr>
              <w:t xml:space="preserve"> used for TBS determination, as defined in Clause 6.1.2.1.</w:t>
            </w:r>
          </w:p>
          <w:p>
            <w:pPr>
              <w:pStyle w:val="87"/>
            </w:pPr>
            <w:r>
              <w:t>-</w:t>
            </w:r>
            <w:r>
              <w:tab/>
            </w:r>
            <w:r>
              <w:t>For PUCCH transmissions of PUCCH repetition, the duration of each nominal TDW except the last nominal TDW, in number of consecutive slots, is:</w:t>
            </w:r>
          </w:p>
          <w:p>
            <w:pPr>
              <w:pStyle w:val="88"/>
            </w:pPr>
            <w:r>
              <w:t>-</w:t>
            </w:r>
            <w:r>
              <w:tab/>
            </w:r>
            <w:r>
              <w:t>Given by PUCCH-</w:t>
            </w:r>
            <w:r>
              <w:rPr>
                <w:iCs/>
              </w:rPr>
              <w:t>TimeDomainWindowLength</w:t>
            </w:r>
            <w:r>
              <w:t>, if configured.</w:t>
            </w:r>
          </w:p>
          <w:p>
            <w:pPr>
              <w:pStyle w:val="88"/>
            </w:pPr>
            <w:r>
              <w:t>-</w:t>
            </w:r>
            <w:r>
              <w:tab/>
            </w:r>
            <w:r>
              <w:t>Computed as min (</w:t>
            </w:r>
            <w:r>
              <w:rPr>
                <w:strike/>
                <w:dstrike w:val="0"/>
                <w:color w:val="FF0000"/>
              </w:rPr>
              <w:t>[maxDMRS-BundlingDuration]</w:t>
            </w:r>
            <w:r>
              <w:rPr>
                <w:rFonts w:hint="eastAsia"/>
                <w:strike w:val="0"/>
                <w:dstrike w:val="0"/>
                <w:color w:val="FF0000"/>
                <w:u w:val="single"/>
                <w:lang w:val="en-US" w:eastAsia="zh-CN"/>
              </w:rPr>
              <w:t>maxDurationDMRS-Bundling-r17</w:t>
            </w:r>
            <w:r>
              <w:t xml:space="preserve">, </w:t>
            </w:r>
            <w:r>
              <w:rPr>
                <w:iCs/>
              </w:rPr>
              <w:t>M</w:t>
            </w:r>
            <w:r>
              <w:t>), if PUCCH-</w:t>
            </w:r>
            <w:r>
              <w:rPr>
                <w:iCs/>
              </w:rPr>
              <w:t>TimeDomainWindowLength</w:t>
            </w:r>
            <w:r>
              <w:t xml:space="preserve"> is not configured, where </w:t>
            </w:r>
            <w:r>
              <w:rPr>
                <w:iCs/>
              </w:rPr>
              <w:t xml:space="preserve">M </w:t>
            </w:r>
            <w:r>
              <w:t>is the time duration in consecutive slots from the first slot determined for PUCCH transmissions of PUCCH repetition to the last slot determined for PUCCH transmissions of PUCCH repetition according to clause 9.2.6 of [6, TS 38.213].</w:t>
            </w:r>
          </w:p>
          <w:p>
            <w:pPr>
              <w:pStyle w:val="87"/>
            </w:pPr>
            <w:r>
              <w:t>-</w:t>
            </w:r>
            <w:r>
              <w:tab/>
            </w:r>
            <w:r>
              <w:t xml:space="preserve">For PUSCH transmission of a PUSCH repetition Type A scheduled by DCI format 0_1 or 0_2 and PUSCH repetition Type A with a configured grant, when </w:t>
            </w:r>
            <w:r>
              <w:rPr>
                <w:i/>
                <w:iCs/>
              </w:rPr>
              <w:t>AvailableSlotCounting</w:t>
            </w:r>
            <w:r>
              <w:t xml:space="preserve"> is enabled, and for TB processing over multiple slots:</w:t>
            </w:r>
          </w:p>
          <w:p>
            <w:pPr>
              <w:pStyle w:val="88"/>
            </w:pPr>
            <w:r>
              <w:t>-</w:t>
            </w:r>
            <w:r>
              <w:tab/>
            </w:r>
            <w:r>
              <w:t>The start of the first nominal TDW is the first slot determined for the first PUSCH transmission.</w:t>
            </w:r>
          </w:p>
          <w:p>
            <w:pPr>
              <w:pStyle w:val="88"/>
            </w:pPr>
            <w:r>
              <w:t>-</w:t>
            </w:r>
            <w:r>
              <w:tab/>
            </w:r>
            <w:r>
              <w:t>The end of the last nominal TDW is the last slot determined for the last PUSCH transmission.</w:t>
            </w:r>
          </w:p>
          <w:p>
            <w:pPr>
              <w:pStyle w:val="88"/>
            </w:pPr>
            <w:r>
              <w:t>-</w:t>
            </w:r>
            <w:r>
              <w:tab/>
            </w:r>
            <w:r>
              <w:t>The start of any other nominal TDWs is the first slot determined for PUSCH transmission after the last slot determined for PUSCH transmission of a previous nominal TDW.</w:t>
            </w:r>
          </w:p>
          <w:p>
            <w:pPr>
              <w:pStyle w:val="87"/>
            </w:pPr>
            <w:r>
              <w:t>-</w:t>
            </w:r>
            <w:r>
              <w:tab/>
            </w:r>
            <w:r>
              <w:t xml:space="preserve">For PUSCH transmissions of a PUSCH repetition type A scheduled by DCI format 0_1 or 0_2 and PUSCH repetition Type A with a configured grant, when the UE is not configured with </w:t>
            </w:r>
            <w:r>
              <w:rPr>
                <w:i/>
                <w:iCs/>
              </w:rPr>
              <w:t>AvailableSlotCounting</w:t>
            </w:r>
            <w:r>
              <w:t xml:space="preserve"> or when </w:t>
            </w:r>
            <w:r>
              <w:rPr>
                <w:i/>
                <w:iCs/>
              </w:rPr>
              <w:t>AvailableSlotCounting</w:t>
            </w:r>
            <w:r>
              <w:t xml:space="preserve"> is disabled, and for PUSCH repetition type B:</w:t>
            </w:r>
          </w:p>
          <w:p>
            <w:pPr>
              <w:pStyle w:val="88"/>
            </w:pPr>
            <w:r>
              <w:t>-</w:t>
            </w:r>
            <w:r>
              <w:tab/>
            </w:r>
            <w:r>
              <w:t>The start of the first nominal TDW is the first slot for the first PUSCH transmission.</w:t>
            </w:r>
          </w:p>
          <w:p>
            <w:pPr>
              <w:pStyle w:val="88"/>
            </w:pPr>
            <w:r>
              <w:t>-</w:t>
            </w:r>
            <w:r>
              <w:tab/>
            </w:r>
            <w:r>
              <w:t>The end of the last nominal TDW is the last slot for the last PUSCH transmission.</w:t>
            </w:r>
          </w:p>
          <w:p>
            <w:pPr>
              <w:pStyle w:val="88"/>
            </w:pPr>
            <w:r>
              <w:t>-</w:t>
            </w:r>
            <w:r>
              <w:tab/>
            </w:r>
            <w:r>
              <w:t>The start of any other nominal TDWs is the first slot after the last slot of a previous nominal TDW.</w:t>
            </w:r>
          </w:p>
          <w:p>
            <w:pPr>
              <w:pStyle w:val="87"/>
            </w:pPr>
            <w:r>
              <w:t>-</w:t>
            </w:r>
            <w:r>
              <w:tab/>
            </w:r>
            <w:r>
              <w:t>For PUCCH transmissions of a PUCCH repetition:</w:t>
            </w:r>
          </w:p>
          <w:p>
            <w:pPr>
              <w:pStyle w:val="88"/>
            </w:pPr>
            <w:r>
              <w:t>-</w:t>
            </w:r>
            <w:r>
              <w:tab/>
            </w:r>
            <w:r>
              <w:t>The start of the first nominal TDW is the first slot determined for the first PUCCH transmission.</w:t>
            </w:r>
          </w:p>
          <w:p>
            <w:pPr>
              <w:pStyle w:val="88"/>
            </w:pPr>
            <w:r>
              <w:t>-</w:t>
            </w:r>
            <w:r>
              <w:tab/>
            </w:r>
            <w:r>
              <w:t>The end of the last nominal TDW is the last slot determined for the last PUCCH transmission.</w:t>
            </w:r>
          </w:p>
          <w:p>
            <w:pPr>
              <w:pStyle w:val="88"/>
            </w:pPr>
            <w:r>
              <w:t>-</w:t>
            </w:r>
            <w:r>
              <w:tab/>
            </w:r>
            <w:r>
              <w:t>The start of any other nominal TDWs is the first slot determined for PUCCH transmission after the last slot determined for PUCCH transmission of a previous nominal TDW.</w:t>
            </w:r>
          </w:p>
          <w:p>
            <w:r>
              <w:t xml:space="preserve">For PUSCH transmissions of a PUSCH repetition Type A scheduled by DCI format 0_1 or 0_2, PUSCH repetition Type A with a configured grant, PUSCH repetition Type B and TB processing over multiple slots, a nominal TDW consists of one or multiple actual TDWs. The UE determines the actual TDWs as follows: </w:t>
            </w:r>
          </w:p>
          <w:p>
            <w:pPr>
              <w:pStyle w:val="87"/>
            </w:pPr>
            <w:r>
              <w:t>-</w:t>
            </w:r>
            <w:r>
              <w:tab/>
            </w:r>
            <w:r>
              <w:t>The start of the first actual TDW is the first symbol of the first PUSCH transmission in a slot for PUSCH transmission of PUSCH repetition type A scheduled by DCI format 0_1 or 0_2, or PUSCH repetition Type A with a configured grant, or PUSCH repetition type B or TB processing over multiple slots within the nominal TDW.</w:t>
            </w:r>
          </w:p>
          <w:p>
            <w:pPr>
              <w:pStyle w:val="87"/>
            </w:pPr>
            <w:r>
              <w:t>-</w:t>
            </w:r>
            <w:r>
              <w:tab/>
            </w:r>
            <w:r>
              <w:t>The end of an actual TDW is</w:t>
            </w:r>
          </w:p>
          <w:p>
            <w:pPr>
              <w:pStyle w:val="88"/>
            </w:pPr>
            <w:r>
              <w:t>-</w:t>
            </w:r>
            <w:r>
              <w:tab/>
            </w:r>
            <w:r>
              <w:t>The last symbol of the last PUSCH transmission in a slot for PUSCH transmission of PUSCH repetition type A scheduled by DCI format 0_1 or 0_2, or PUSCH repetition Type A with a configured grant, or PUSCH repetition type B or TB processing over multiple slots within the nominal TDW, if the actual TDW reaches the end of the last PUSCH transmission within the nominal TDW.</w:t>
            </w:r>
          </w:p>
          <w:p>
            <w:pPr>
              <w:pStyle w:val="88"/>
            </w:pPr>
            <w:r>
              <w:t>-</w:t>
            </w:r>
            <w:r>
              <w:tab/>
            </w:r>
            <w:r>
              <w:t>The last symbol of a PUSCH transmission before the event, if an event occurs which causes power consistency and phase continuity not to be maintained across PUSCH transmissions of PUSCH repetition type A scheduled by DCI format 0_1 or 0_2, or PUSCH repetition Type A with a configured grant, or PUSCH repetition type B or TB processing over multiple slots within the nominal TDW, and the PUSCH transmission is in a slot for PUSCH transmission of PUSCH repetition type A scheduled by DCI format 0_1 or 0_2, or PUSCH repetition Type A wth a configured grant, or PUSCH repetition type B or TB processing over multiple slots.</w:t>
            </w:r>
          </w:p>
          <w:p>
            <w:pPr>
              <w:pStyle w:val="88"/>
            </w:pPr>
            <w:r>
              <w:t>-</w:t>
            </w:r>
            <w:r>
              <w:tab/>
            </w:r>
            <w:r>
              <w:t xml:space="preserve">When </w:t>
            </w:r>
            <w:r>
              <w:rPr>
                <w:i/>
                <w:iCs/>
              </w:rPr>
              <w:t>PUSCH-Window-Restart</w:t>
            </w:r>
            <w:r>
              <w:t xml:space="preserve"> is enabled, the start of a new actual TDW is the first symbol of the PUSCH transmission after the event which causes power consistency and phase continuity not to be maintained across PUSCH transmissions of PUSCH repetition type A scheduled by DCI format 0_1 or 0_2, or PUSCH repetition Type A with a configured grant, or PUSCH repetition type B or TB processing over multiple slots within the nominal TDW, and the PUSCH transmission is in a slot for PUSCH transmission of PUSCH repetition type A scheduled by DCI format 0_1 or 0_2, or PUSCH repetition Type A with a configured grant, or PUSCH repetition type B or TB processing over multiple slots.</w:t>
            </w:r>
          </w:p>
          <w:p>
            <w:r>
              <w:t>For PUCCH transmissions of PUCCH repetition, a nominal TDW consists of one or multiple actual TDWs. The UE determines the actual TDWs as follows:</w:t>
            </w:r>
          </w:p>
          <w:p>
            <w:pPr>
              <w:pStyle w:val="87"/>
            </w:pPr>
            <w:r>
              <w:t>-</w:t>
            </w:r>
            <w:r>
              <w:tab/>
            </w:r>
            <w:r>
              <w:t>The start of the first actual TDW is the first symbol of the first PUCCH transmission in a slot determined for PUCCH tranmission within the nominal TDW.</w:t>
            </w:r>
          </w:p>
          <w:p>
            <w:pPr>
              <w:pStyle w:val="87"/>
            </w:pPr>
            <w:r>
              <w:t>-</w:t>
            </w:r>
            <w:r>
              <w:tab/>
            </w:r>
            <w:r>
              <w:t>The end of an actual TDW is</w:t>
            </w:r>
          </w:p>
          <w:p>
            <w:pPr>
              <w:pStyle w:val="88"/>
            </w:pPr>
            <w:r>
              <w:t>-</w:t>
            </w:r>
            <w:r>
              <w:tab/>
            </w:r>
            <w:r>
              <w:t>The last symbol of the last PUCCH transmission in a slot determined for transmission of the PUCCH within the nominal TDW, if the actual TDW reaches the end of the last PUCCH transmission within the nominal TDW.</w:t>
            </w:r>
          </w:p>
          <w:p>
            <w:pPr>
              <w:pStyle w:val="88"/>
            </w:pPr>
            <w:r>
              <w:t>-</w:t>
            </w:r>
            <w:r>
              <w:tab/>
            </w:r>
            <w:r>
              <w:t>The last symbol of a PUCCH transmission before the event, if an event occurs which causes power consistency and phase continuity not be maintained across PUCCH transmissions of PUCCH repetition within the nominal TDW, and the PUCCH transmission is in a slot determined for transmission of the PUCCH.</w:t>
            </w:r>
          </w:p>
          <w:p>
            <w:pPr>
              <w:pStyle w:val="88"/>
            </w:pPr>
            <w:r>
              <w:t>-</w:t>
            </w:r>
            <w:r>
              <w:tab/>
            </w:r>
            <w:r>
              <w:t xml:space="preserve">When </w:t>
            </w:r>
            <w:r>
              <w:rPr>
                <w:i/>
                <w:iCs/>
              </w:rPr>
              <w:t>PUCCH-Window-Restart</w:t>
            </w:r>
            <w:r>
              <w:t xml:space="preserve"> is enabled, the start of a new actual TDW is the first symbol of the PUCCH transmission after the event which causes power consistency and phase continuity not to be maintained across PUCCH transmissions of PUCCH repetition within the nominal TDW, and the PUCCH transmission is in a slot determined for transmission of the PUCCH.</w:t>
            </w:r>
          </w:p>
          <w:p>
            <w:r>
              <w:t>Events which cause power consistency and phase continuity not to be maintained across PUSCH transmissions of PUSCH repetition type A scheduled by DCI format 0_1 or 0_2, or PUSCH repetition Type A with a configured grant, or PUSCH repetition type B or TB processing over multiple slots, or PUCCH transmissions of PUCCH repetition, within the nominal TDW, are:</w:t>
            </w:r>
          </w:p>
          <w:p>
            <w:pPr>
              <w:pStyle w:val="87"/>
            </w:pPr>
            <w:r>
              <w:t>-</w:t>
            </w:r>
            <w:r>
              <w:tab/>
            </w:r>
            <w:r>
              <w:t xml:space="preserve">A downlink slot or downlink reception or downlink monitoring based on </w:t>
            </w:r>
            <w:r>
              <w:rPr>
                <w:i/>
                <w:iCs/>
              </w:rPr>
              <w:t>tdd-UL-DL-ConfigurationCommon</w:t>
            </w:r>
            <w:r>
              <w:t xml:space="preserve"> and </w:t>
            </w:r>
            <w:r>
              <w:rPr>
                <w:i/>
                <w:iCs/>
              </w:rPr>
              <w:t>tdd-UL-DL-ConfigurationDedicated</w:t>
            </w:r>
            <w:r>
              <w:t> for unpaired spectrum.</w:t>
            </w:r>
          </w:p>
          <w:p>
            <w:pPr>
              <w:pStyle w:val="87"/>
            </w:pPr>
            <w:r>
              <w:t>-</w:t>
            </w:r>
            <w:r>
              <w:tab/>
            </w:r>
            <w:r>
              <w:t>The gap between any two consecutive PUSCH transmissions, or the gap between any two consecutive PUCCH transmissions, exceeds 13 symbols for normal cyclic prefix or exceeds 11 symbols for extended cyclic prefix.</w:t>
            </w:r>
          </w:p>
          <w:p>
            <w:pPr>
              <w:pStyle w:val="87"/>
            </w:pPr>
            <w:r>
              <w:t>-</w:t>
            </w:r>
            <w:r>
              <w:tab/>
            </w:r>
            <w:r>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pPr>
              <w:pStyle w:val="87"/>
            </w:pPr>
            <w:r>
              <w:t>-</w:t>
            </w:r>
            <w:r>
              <w:tab/>
            </w:r>
            <w:r>
              <w:t xml:space="preserve">For PUSCH transmissions of PUSCH repetition type A, or PUSCH repetition type B or TB processing over multiple slots, a dropping or cancellation of a PUSCH transmission </w:t>
            </w:r>
            <w:r>
              <w:rPr>
                <w:rFonts w:eastAsia="Batang"/>
                <w:kern w:val="24"/>
              </w:rPr>
              <w:t>according to clause 9, clause 11.1 and clause 11.2A of [6, TS 38.213]</w:t>
            </w:r>
            <w:r>
              <w:t>.</w:t>
            </w:r>
          </w:p>
          <w:p>
            <w:pPr>
              <w:pStyle w:val="87"/>
            </w:pPr>
            <w:r>
              <w:t>-</w:t>
            </w:r>
            <w:r>
              <w:tab/>
            </w:r>
            <w:r>
              <w:t>For PUCCH transmissions of PUCCH repetition, a dropping or cancellation of a PUCCH transmission according to clause 9, clause 9.2.6 and clause 11.1 of [6, TS 38.213].</w:t>
            </w:r>
          </w:p>
          <w:p>
            <w:pPr>
              <w:pStyle w:val="87"/>
            </w:pPr>
            <w:r>
              <w:t>-</w:t>
            </w:r>
            <w:r>
              <w:tab/>
            </w:r>
            <w:r>
              <w:t xml:space="preserve">For any two consecutive PUSCH transmissions of PUSCH repetition type A, or PUSCH repetition type B, and </w:t>
            </w:r>
            <w:r>
              <w:rPr>
                <w:color w:val="000000"/>
              </w:rPr>
              <w:t xml:space="preserve">when 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'codebook' or 'noncodebook', a </w:t>
            </w:r>
            <w:r>
              <w:t>different SRS resource set association is used for the two PUSCH transmissions of PUSCH repetition type A, or PUSCH repetition type B, according to Clause 6.1.2.1.</w:t>
            </w:r>
          </w:p>
          <w:p>
            <w:pPr>
              <w:pStyle w:val="87"/>
            </w:pPr>
            <w:r>
              <w:t>-</w:t>
            </w:r>
            <w:r>
              <w:tab/>
            </w:r>
            <w:r>
              <w:t xml:space="preserve">For any two consecutive PUCCH transmissions of PUCCH repetition, and when a PUCCH resource used for repetitions of a PUCCH transmission by a UE includes first and second spatial relations or first and second sets of power control parameters, as described in [10, TS 38.321] and in clause 7.2.1 of [6, TS 38.213], different spatial relations or different power control parameters are used for the two PUCCH transmissions of PUCCH repetition, according to Clause 9.2.6 of [6, TS 38.213]. </w:t>
            </w:r>
          </w:p>
          <w:p>
            <w:pPr>
              <w:pStyle w:val="87"/>
            </w:pPr>
            <w:r>
              <w:t>-</w:t>
            </w:r>
            <w:r>
              <w:tab/>
            </w:r>
            <w:r>
              <w:t>Uplink timing adjustment in response to a timing advance command according to clause 4.2 of [6, TS 38.213].</w:t>
            </w:r>
          </w:p>
          <w:p>
            <w:pPr>
              <w:pStyle w:val="87"/>
            </w:pPr>
            <w:r>
              <w:t>-</w:t>
            </w:r>
            <w:r>
              <w:tab/>
            </w:r>
            <w:r>
              <w:t>Frequency hopping.</w:t>
            </w:r>
          </w:p>
          <w:p>
            <w:pPr>
              <w:pStyle w:val="87"/>
            </w:pPr>
            <w:r>
              <w:t>-</w:t>
            </w:r>
            <w:r>
              <w:tab/>
            </w:r>
            <w:r>
              <w:t xml:space="preserve">For reduced capability half-duplex UEs, </w:t>
            </w:r>
          </w:p>
          <w:p>
            <w:pPr>
              <w:pStyle w:val="88"/>
            </w:pPr>
            <w:r>
              <w:t>-</w:t>
            </w:r>
            <w:r>
              <w:tab/>
            </w:r>
            <w:r>
              <w:t>a dropping or cancellation of a PUSCH transmission according to clause 17.2 of [6, TS 38.213] or</w:t>
            </w:r>
          </w:p>
          <w:p>
            <w:pPr>
              <w:pStyle w:val="88"/>
            </w:pPr>
            <w:r>
              <w:t>-</w:t>
            </w:r>
            <w:r>
              <w:tab/>
            </w:r>
            <w:r>
              <w:t>an overlapping of the gap between two consecutive PUSCH transmissions and any symbol of downlink reception or downlink monitoring</w:t>
            </w:r>
          </w:p>
          <w:p>
            <w:pPr>
              <w:pStyle w:val="87"/>
              <w:rPr>
                <w:rFonts w:hint="default" w:ascii="Times New Roman" w:hAnsi="Times New Roman" w:eastAsia="宋体" w:cs="Times New Roman"/>
                <w:i w:val="0"/>
                <w:iCs w:val="0"/>
                <w:color w:val="FF0000"/>
                <w:kern w:val="0"/>
                <w:szCs w:val="21"/>
                <w:u w:val="single"/>
                <w:lang w:val="en-US" w:eastAsia="zh-CN"/>
              </w:rPr>
            </w:pPr>
            <w:r>
              <w:rPr>
                <w:rFonts w:ascii="Times New Roman" w:hAnsi="Times New Roman" w:eastAsia="宋体" w:cs="Times New Roman"/>
                <w:i w:val="0"/>
                <w:iCs w:val="0"/>
                <w:color w:val="FF0000"/>
                <w:kern w:val="0"/>
                <w:szCs w:val="21"/>
                <w:u w:val="single"/>
              </w:rPr>
              <w:t>-</w:t>
            </w:r>
            <w:r>
              <w:rPr>
                <w:rFonts w:ascii="Times New Roman" w:hAnsi="Times New Roman" w:eastAsia="宋体" w:cs="Times New Roman"/>
                <w:i w:val="0"/>
                <w:iCs w:val="0"/>
                <w:color w:val="FF0000"/>
                <w:kern w:val="0"/>
                <w:szCs w:val="21"/>
                <w:u w:val="single"/>
              </w:rPr>
              <w:tab/>
            </w:r>
            <w:r>
              <w:rPr>
                <w:rFonts w:hint="eastAsia" w:ascii="Times New Roman" w:hAnsi="Times New Roman" w:eastAsia="宋体" w:cs="Times New Roman"/>
                <w:i w:val="0"/>
                <w:iCs w:val="0"/>
                <w:color w:val="FF0000"/>
                <w:kern w:val="0"/>
                <w:szCs w:val="21"/>
                <w:u w:val="single"/>
                <w:lang w:val="en-US" w:eastAsia="zh-CN"/>
              </w:rPr>
              <w:t>Power adjustment in response to a</w:t>
            </w:r>
            <w:r>
              <w:rPr>
                <w:rFonts w:ascii="Times New Roman" w:hAnsi="Times New Roman" w:eastAsia="宋体" w:cs="Times New Roman"/>
                <w:i w:val="0"/>
                <w:iCs w:val="0"/>
                <w:color w:val="FF0000"/>
                <w:kern w:val="0"/>
                <w:szCs w:val="21"/>
                <w:u w:val="single"/>
              </w:rPr>
              <w:t xml:space="preserve"> group common TPC commands with format 2_2</w:t>
            </w:r>
            <w:r>
              <w:rPr>
                <w:rFonts w:hint="eastAsia" w:ascii="Times New Roman" w:hAnsi="Times New Roman" w:eastAsia="宋体" w:cs="Times New Roman"/>
                <w:i w:val="0"/>
                <w:iCs w:val="0"/>
                <w:color w:val="FF0000"/>
                <w:kern w:val="0"/>
                <w:szCs w:val="21"/>
                <w:u w:val="single"/>
                <w:lang w:val="en-US" w:eastAsia="zh-CN"/>
              </w:rPr>
              <w:t xml:space="preserve"> </w:t>
            </w:r>
            <w:r>
              <w:rPr>
                <w:rFonts w:ascii="Times New Roman" w:hAnsi="Times New Roman" w:eastAsia="宋体" w:cs="Times New Roman"/>
                <w:i w:val="0"/>
                <w:iCs w:val="0"/>
                <w:color w:val="FF0000"/>
                <w:kern w:val="0"/>
                <w:szCs w:val="21"/>
                <w:u w:val="single"/>
              </w:rPr>
              <w:t xml:space="preserve">according to clause </w:t>
            </w:r>
            <w:r>
              <w:rPr>
                <w:rFonts w:hint="eastAsia" w:ascii="Times New Roman" w:hAnsi="Times New Roman" w:eastAsia="宋体" w:cs="Times New Roman"/>
                <w:i w:val="0"/>
                <w:iCs w:val="0"/>
                <w:color w:val="FF0000"/>
                <w:kern w:val="0"/>
                <w:szCs w:val="21"/>
                <w:u w:val="single"/>
                <w:lang w:val="en-US" w:eastAsia="zh-CN"/>
              </w:rPr>
              <w:t>7</w:t>
            </w:r>
            <w:r>
              <w:rPr>
                <w:rFonts w:ascii="Times New Roman" w:hAnsi="Times New Roman" w:eastAsia="宋体" w:cs="Times New Roman"/>
                <w:i w:val="0"/>
                <w:iCs w:val="0"/>
                <w:color w:val="FF0000"/>
                <w:kern w:val="0"/>
                <w:szCs w:val="21"/>
                <w:u w:val="single"/>
              </w:rPr>
              <w:t xml:space="preserve"> of [6, TS 38.213]</w:t>
            </w:r>
            <w:r>
              <w:rPr>
                <w:rFonts w:hint="eastAsia" w:ascii="Times New Roman" w:hAnsi="Times New Roman" w:eastAsia="宋体" w:cs="Times New Roman"/>
                <w:i w:val="0"/>
                <w:iCs w:val="0"/>
                <w:color w:val="FF0000"/>
                <w:kern w:val="0"/>
                <w:szCs w:val="21"/>
                <w:u w:val="single"/>
                <w:lang w:val="en-US" w:eastAsia="zh-CN"/>
              </w:rPr>
              <w:t xml:space="preserve">. </w:t>
            </w:r>
          </w:p>
          <w:p>
            <w:pPr>
              <w:rPr>
                <w:rFonts w:hint="default"/>
                <w:highlight w:val="none"/>
                <w:vertAlign w:val="baseline"/>
                <w:lang w:val="en-US" w:eastAsia="zh-CN"/>
              </w:rPr>
            </w:pPr>
            <w:r>
              <w:t>The UE shall maintain power consistency and phase continuity within an actual TDW, across PUSCH transmissions of PUSCH repetition Type A scheduled by DCI format 0_1 or 0_2</w:t>
            </w:r>
            <w:r>
              <w:rPr>
                <w:lang w:val="en-US"/>
              </w:rPr>
              <w:t>, or PUSCH repetition Type A with a configured grant</w:t>
            </w:r>
            <w:r>
              <w:t xml:space="preserve">, or PUSCH repetition type B or TB processing over multiple slots, or across PUCCH transmissions of PUCCH repetition, in case the actual TDW is created in response to frequency hopping, or in response to the use of </w:t>
            </w:r>
            <w:r>
              <w:rPr>
                <w:color w:val="000000"/>
              </w:rPr>
              <w:t xml:space="preserve">a </w:t>
            </w:r>
            <w:r>
              <w:t>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 or 0_2</w:t>
            </w:r>
            <w:r>
              <w:rPr>
                <w:lang w:val="en-US"/>
              </w:rPr>
              <w:t>, or PUSCH repetition Type A with a configured grant</w:t>
            </w:r>
            <w:r>
              <w:t xml:space="preserve">, or PUSCH repetition type B or TB processing over multiple slots, or across PUCCH transmissions of PUCCH repetition, in case the actual TDW is created in response to an event triggered by DCI other than frequency hopping or by MAC-CE, subject to UE capability. </w:t>
            </w:r>
          </w:p>
        </w:tc>
      </w:tr>
    </w:tbl>
    <w:p>
      <w:pPr>
        <w:widowControl/>
        <w:numPr>
          <w:ilvl w:val="0"/>
          <w:numId w:val="0"/>
        </w:numPr>
        <w:autoSpaceDE w:val="0"/>
        <w:autoSpaceDN w:val="0"/>
        <w:adjustRightInd w:val="0"/>
        <w:snapToGrid w:val="0"/>
        <w:spacing w:after="120"/>
        <w:ind w:leftChars="0"/>
        <w:rPr>
          <w:rFonts w:ascii="Times New Roman" w:hAnsi="Times New Roman" w:eastAsia="宋体" w:cs="Times New Roman"/>
          <w:i/>
          <w:iCs/>
          <w:kern w:val="0"/>
          <w:szCs w:val="21"/>
        </w:rPr>
      </w:pPr>
    </w:p>
    <w:p>
      <w:pPr>
        <w:pStyle w:val="2"/>
        <w:tabs>
          <w:tab w:val="left" w:pos="432"/>
        </w:tabs>
        <w:spacing w:beforeLines="0" w:after="180" w:afterLines="50"/>
      </w:pPr>
      <w:r>
        <w:rPr>
          <w:rFonts w:hint="eastAsia"/>
        </w:rPr>
        <w:t>Conclusion</w:t>
      </w:r>
    </w:p>
    <w:p>
      <w:pPr>
        <w:rPr>
          <w:rFonts w:hint="default" w:eastAsia="宋体"/>
          <w:lang w:val="en-US" w:eastAsia="zh-CN"/>
        </w:rPr>
      </w:pPr>
      <w:r>
        <w:rPr>
          <w:rFonts w:hint="eastAsia"/>
          <w:lang w:val="en-US" w:eastAsia="zh-CN"/>
        </w:rPr>
        <w:t xml:space="preserve">Based on the analysis above, we have the following proposal. </w:t>
      </w:r>
    </w:p>
    <w:p>
      <w:pPr>
        <w:widowControl/>
        <w:numPr>
          <w:ilvl w:val="0"/>
          <w:numId w:val="0"/>
        </w:numPr>
        <w:autoSpaceDE w:val="0"/>
        <w:autoSpaceDN w:val="0"/>
        <w:adjustRightInd w:val="0"/>
        <w:snapToGrid w:val="0"/>
        <w:spacing w:after="120"/>
        <w:ind w:leftChars="0"/>
        <w:rPr>
          <w:rFonts w:ascii="Times New Roman" w:hAnsi="Times New Roman" w:eastAsia="宋体" w:cs="Times New Roman"/>
          <w:i/>
          <w:iCs/>
          <w:kern w:val="0"/>
          <w:szCs w:val="21"/>
        </w:rPr>
      </w:pPr>
      <w:r>
        <w:rPr>
          <w:rFonts w:hint="eastAsia"/>
          <w:b/>
          <w:bCs/>
          <w:i/>
          <w:iCs/>
          <w:lang w:val="en-US" w:eastAsia="zh-CN"/>
        </w:rPr>
        <w:t xml:space="preserve">Proposal 1: </w:t>
      </w:r>
      <w:r>
        <w:rPr>
          <w:rFonts w:hint="eastAsia" w:ascii="Times New Roman" w:hAnsi="Times New Roman" w:eastAsia="宋体" w:cs="Times New Roman"/>
          <w:i/>
          <w:iCs/>
          <w:kern w:val="0"/>
          <w:szCs w:val="21"/>
          <w:lang w:val="en-US" w:eastAsia="zh-CN"/>
        </w:rPr>
        <w:t>Power adjustment in response to a</w:t>
      </w:r>
      <w:r>
        <w:rPr>
          <w:rFonts w:ascii="Times New Roman" w:hAnsi="Times New Roman" w:eastAsia="宋体" w:cs="Times New Roman"/>
          <w:i/>
          <w:iCs/>
          <w:kern w:val="0"/>
          <w:szCs w:val="21"/>
        </w:rPr>
        <w:t xml:space="preserve"> group common TPC commands with format 2_2 is regarded as a </w:t>
      </w:r>
      <w:r>
        <w:rPr>
          <w:rFonts w:hint="eastAsia" w:ascii="Times New Roman" w:hAnsi="Times New Roman" w:eastAsia="宋体" w:cs="Times New Roman"/>
          <w:i/>
          <w:iCs/>
          <w:kern w:val="0"/>
          <w:szCs w:val="21"/>
          <w:lang w:val="en-US" w:eastAsia="zh-CN"/>
        </w:rPr>
        <w:t xml:space="preserve">dynamic </w:t>
      </w:r>
      <w:r>
        <w:rPr>
          <w:rFonts w:ascii="Times New Roman" w:hAnsi="Times New Roman" w:eastAsia="宋体" w:cs="Times New Roman"/>
          <w:i/>
          <w:iCs/>
          <w:kern w:val="0"/>
          <w:szCs w:val="21"/>
        </w:rPr>
        <w:t>event</w:t>
      </w:r>
      <w:r>
        <w:rPr>
          <w:rFonts w:hint="eastAsia" w:ascii="Times New Roman" w:hAnsi="Times New Roman" w:eastAsia="宋体" w:cs="Times New Roman"/>
          <w:i/>
          <w:iCs/>
          <w:kern w:val="0"/>
          <w:szCs w:val="21"/>
          <w:lang w:val="en-US" w:eastAsia="zh-CN"/>
        </w:rPr>
        <w:t xml:space="preserve"> for DMRS bundling</w:t>
      </w:r>
      <w:r>
        <w:rPr>
          <w:rFonts w:ascii="Times New Roman" w:hAnsi="Times New Roman" w:eastAsia="宋体" w:cs="Times New Roman"/>
          <w:i/>
          <w:iCs/>
          <w:kern w:val="0"/>
          <w:szCs w:val="21"/>
        </w:rPr>
        <w:t>.</w:t>
      </w:r>
    </w:p>
    <w:p>
      <w:pPr>
        <w:widowControl/>
        <w:numPr>
          <w:ilvl w:val="1"/>
          <w:numId w:val="16"/>
        </w:numPr>
        <w:autoSpaceDE w:val="0"/>
        <w:autoSpaceDN w:val="0"/>
        <w:adjustRightInd w:val="0"/>
        <w:snapToGrid w:val="0"/>
        <w:spacing w:after="120"/>
        <w:ind w:left="840" w:leftChars="0" w:hanging="420" w:firstLineChars="0"/>
        <w:rPr>
          <w:rFonts w:ascii="Times New Roman" w:hAnsi="Times New Roman" w:eastAsia="宋体" w:cs="Times New Roman"/>
          <w:i/>
          <w:iCs/>
          <w:kern w:val="0"/>
          <w:szCs w:val="21"/>
        </w:rPr>
      </w:pPr>
      <w:r>
        <w:rPr>
          <w:rFonts w:hint="eastAsia" w:cs="Times New Roman"/>
          <w:i/>
          <w:iCs/>
          <w:kern w:val="0"/>
          <w:szCs w:val="21"/>
          <w:lang w:val="en-US" w:eastAsia="zh-CN"/>
        </w:rPr>
        <w:t xml:space="preserve">Adopt the following text proposal. </w:t>
      </w:r>
    </w:p>
    <w:p>
      <w:pPr>
        <w:jc w:val="center"/>
        <w:rPr>
          <w:rFonts w:hint="default"/>
          <w:b w:val="0"/>
          <w:bCs w:val="0"/>
          <w:highlight w:val="none"/>
          <w:lang w:val="en-US" w:eastAsia="zh-CN"/>
        </w:rPr>
      </w:pPr>
      <w:r>
        <w:rPr>
          <w:rFonts w:hint="default"/>
          <w:b w:val="0"/>
          <w:bCs w:val="0"/>
          <w:highlight w:val="none"/>
          <w:lang w:val="en-US" w:eastAsia="zh-CN"/>
        </w:rPr>
        <w:t>-----------------------------------------------------</w:t>
      </w:r>
      <w:r>
        <w:rPr>
          <w:rFonts w:hint="default"/>
          <w:b/>
          <w:bCs/>
          <w:highlight w:val="none"/>
          <w:lang w:val="en-US" w:eastAsia="zh-CN"/>
        </w:rPr>
        <w:t>Text Proposal for TS38.214</w:t>
      </w:r>
      <w:r>
        <w:rPr>
          <w:rFonts w:hint="default"/>
          <w:b w:val="0"/>
          <w:bCs w:val="0"/>
          <w:highlight w:val="none"/>
          <w:lang w:val="en-US" w:eastAsia="zh-CN"/>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keepNext w:val="0"/>
              <w:keepLines w:val="0"/>
              <w:pageBreakBefore w:val="0"/>
              <w:widowControl/>
              <w:kinsoku/>
              <w:wordWrap/>
              <w:overflowPunct w:val="0"/>
              <w:topLinePunct w:val="0"/>
              <w:autoSpaceDE w:val="0"/>
              <w:autoSpaceDN w:val="0"/>
              <w:bidi w:val="0"/>
              <w:adjustRightInd w:val="0"/>
              <w:snapToGrid w:val="0"/>
              <w:spacing w:before="120" w:line="240" w:lineRule="auto"/>
              <w:textAlignment w:val="baseline"/>
              <w:rPr>
                <w:rFonts w:hint="default"/>
                <w:lang w:val="en-US"/>
              </w:rPr>
            </w:pPr>
            <w:r>
              <w:rPr>
                <w:rFonts w:hint="default"/>
                <w:b/>
                <w:bCs/>
                <w:lang w:val="en-US"/>
              </w:rPr>
              <w:t>Reason for change:</w:t>
            </w:r>
            <w:r>
              <w:rPr>
                <w:rFonts w:hint="default"/>
                <w:lang w:val="en-US"/>
              </w:rPr>
              <w:t xml:space="preserve"> </w:t>
            </w:r>
          </w:p>
          <w:p>
            <w:pPr>
              <w:keepNext w:val="0"/>
              <w:keepLines w:val="0"/>
              <w:pageBreakBefore w:val="0"/>
              <w:widowControl/>
              <w:numPr>
                <w:ilvl w:val="0"/>
                <w:numId w:val="16"/>
              </w:numPr>
              <w:kinsoku/>
              <w:wordWrap/>
              <w:overflowPunct w:val="0"/>
              <w:topLinePunct w:val="0"/>
              <w:autoSpaceDE w:val="0"/>
              <w:autoSpaceDN w:val="0"/>
              <w:bidi w:val="0"/>
              <w:adjustRightInd w:val="0"/>
              <w:snapToGrid w:val="0"/>
              <w:spacing w:before="120" w:line="240" w:lineRule="auto"/>
              <w:ind w:left="420" w:leftChars="0" w:hanging="420" w:firstLineChars="0"/>
              <w:textAlignment w:val="baseline"/>
              <w:rPr>
                <w:rFonts w:hint="default" w:eastAsia="宋体"/>
                <w:lang w:val="en-US" w:eastAsia="zh-CN"/>
              </w:rPr>
            </w:pPr>
            <w:r>
              <w:rPr>
                <w:rFonts w:hint="eastAsia"/>
                <w:lang w:val="en-US" w:eastAsia="zh-CN"/>
              </w:rPr>
              <w:t>Capture RAN1 decision that power adjustment in response to a group common TPC commands with format 2_2 is regarded as a dynamic event for DMRS bundling.</w:t>
            </w:r>
          </w:p>
          <w:p>
            <w:pPr>
              <w:keepNext w:val="0"/>
              <w:keepLines w:val="0"/>
              <w:pageBreakBefore w:val="0"/>
              <w:widowControl/>
              <w:numPr>
                <w:ilvl w:val="0"/>
                <w:numId w:val="16"/>
              </w:numPr>
              <w:kinsoku/>
              <w:wordWrap/>
              <w:overflowPunct w:val="0"/>
              <w:topLinePunct w:val="0"/>
              <w:autoSpaceDE w:val="0"/>
              <w:autoSpaceDN w:val="0"/>
              <w:bidi w:val="0"/>
              <w:adjustRightInd w:val="0"/>
              <w:snapToGrid w:val="0"/>
              <w:spacing w:before="120" w:line="240" w:lineRule="auto"/>
              <w:ind w:left="420" w:leftChars="0" w:hanging="420" w:firstLineChars="0"/>
              <w:textAlignment w:val="baseline"/>
              <w:rPr>
                <w:rFonts w:hint="default" w:eastAsia="宋体"/>
                <w:lang w:val="en-US" w:eastAsia="zh-CN"/>
              </w:rPr>
            </w:pPr>
            <w:r>
              <w:rPr>
                <w:rFonts w:hint="eastAsia"/>
                <w:lang w:val="en-US" w:eastAsia="zh-CN"/>
              </w:rPr>
              <w:t>UE capability parameter update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spacing w:before="120" w:line="280" w:lineRule="atLeast"/>
              <w:rPr>
                <w:rFonts w:hint="default"/>
                <w:lang w:val="en-US"/>
              </w:rPr>
            </w:pPr>
            <w:r>
              <w:rPr>
                <w:rFonts w:hint="default"/>
                <w:b/>
                <w:bCs/>
                <w:lang w:val="en-US"/>
              </w:rPr>
              <w:t>Summary of the change:</w:t>
            </w:r>
            <w:r>
              <w:rPr>
                <w:rFonts w:hint="default"/>
                <w:lang w:val="en-US"/>
              </w:rPr>
              <w:t xml:space="preserve"> </w:t>
            </w:r>
          </w:p>
          <w:p>
            <w:pPr>
              <w:keepNext w:val="0"/>
              <w:keepLines w:val="0"/>
              <w:pageBreakBefore w:val="0"/>
              <w:widowControl/>
              <w:numPr>
                <w:ilvl w:val="0"/>
                <w:numId w:val="16"/>
              </w:numPr>
              <w:kinsoku/>
              <w:wordWrap/>
              <w:overflowPunct w:val="0"/>
              <w:topLinePunct w:val="0"/>
              <w:autoSpaceDE w:val="0"/>
              <w:autoSpaceDN w:val="0"/>
              <w:bidi w:val="0"/>
              <w:adjustRightInd w:val="0"/>
              <w:snapToGrid w:val="0"/>
              <w:spacing w:before="120" w:line="240" w:lineRule="auto"/>
              <w:ind w:left="420" w:leftChars="0" w:hanging="420" w:firstLineChars="0"/>
              <w:textAlignment w:val="baseline"/>
              <w:rPr>
                <w:rFonts w:hint="default"/>
                <w:lang w:val="en-US" w:eastAsia="zh-CN"/>
              </w:rPr>
            </w:pPr>
            <w:r>
              <w:rPr>
                <w:rFonts w:hint="eastAsia"/>
                <w:lang w:val="en-US" w:eastAsia="zh-CN"/>
              </w:rPr>
              <w:t>Include power adjustment in response to a group common TPC commands with format 2_2 as an event.</w:t>
            </w:r>
          </w:p>
          <w:p>
            <w:pPr>
              <w:keepNext w:val="0"/>
              <w:keepLines w:val="0"/>
              <w:pageBreakBefore w:val="0"/>
              <w:widowControl/>
              <w:numPr>
                <w:ilvl w:val="0"/>
                <w:numId w:val="16"/>
              </w:numPr>
              <w:kinsoku/>
              <w:wordWrap/>
              <w:overflowPunct w:val="0"/>
              <w:topLinePunct w:val="0"/>
              <w:autoSpaceDE w:val="0"/>
              <w:autoSpaceDN w:val="0"/>
              <w:bidi w:val="0"/>
              <w:adjustRightInd w:val="0"/>
              <w:snapToGrid w:val="0"/>
              <w:spacing w:before="120" w:line="240" w:lineRule="auto"/>
              <w:ind w:left="420" w:leftChars="0" w:hanging="420" w:firstLineChars="0"/>
              <w:textAlignment w:val="baseline"/>
              <w:rPr>
                <w:rFonts w:hint="default" w:eastAsia="宋体"/>
                <w:lang w:val="en-US" w:eastAsia="zh-CN"/>
              </w:rPr>
            </w:pPr>
            <w:r>
              <w:rPr>
                <w:rFonts w:hint="eastAsia"/>
                <w:lang w:val="en-US" w:eastAsia="zh-CN"/>
              </w:rPr>
              <w:t xml:space="preserve">Change </w:t>
            </w:r>
            <w:r>
              <w:rPr>
                <w:rFonts w:hint="default"/>
                <w:lang w:val="en-US" w:eastAsia="zh-CN"/>
              </w:rPr>
              <w:t>‘</w:t>
            </w:r>
            <w:r>
              <w:rPr>
                <w:rFonts w:hint="eastAsia"/>
                <w:lang w:val="en-US" w:eastAsia="zh-CN"/>
              </w:rPr>
              <w:t>[maxDMRS-BundlingDuration]</w:t>
            </w:r>
            <w:r>
              <w:rPr>
                <w:rFonts w:hint="default"/>
                <w:lang w:val="en-US" w:eastAsia="zh-CN"/>
              </w:rPr>
              <w:t>’</w:t>
            </w:r>
            <w:r>
              <w:rPr>
                <w:rFonts w:hint="eastAsia"/>
                <w:lang w:val="en-US" w:eastAsia="zh-CN"/>
              </w:rPr>
              <w:t xml:space="preserve"> to </w:t>
            </w:r>
            <w:r>
              <w:rPr>
                <w:rFonts w:hint="default"/>
                <w:lang w:val="en-US" w:eastAsia="zh-CN"/>
              </w:rPr>
              <w:t>‘</w:t>
            </w:r>
            <w:r>
              <w:rPr>
                <w:rFonts w:hint="eastAsia"/>
                <w:lang w:val="en-US" w:eastAsia="zh-CN"/>
              </w:rPr>
              <w:t>maxDurationDMRS-Bundling-r17</w:t>
            </w:r>
            <w:r>
              <w:rPr>
                <w:rFonts w:hint="default"/>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hint="default" w:eastAsia="宋体"/>
                <w:lang w:val="en-US" w:eastAsia="zh-CN"/>
              </w:rPr>
            </w:pPr>
            <w:r>
              <w:rPr>
                <w:rFonts w:hint="default"/>
                <w:b/>
                <w:bCs/>
                <w:lang w:val="en-US"/>
              </w:rPr>
              <w:t>Consequences if not approved:</w:t>
            </w:r>
            <w:r>
              <w:rPr>
                <w:rFonts w:hint="default"/>
                <w:lang w:val="en-US"/>
              </w:rPr>
              <w:t xml:space="preserve"> </w:t>
            </w:r>
            <w:r>
              <w:rPr>
                <w:rFonts w:hint="eastAsia"/>
                <w:lang w:val="en-US" w:eastAsia="zh-CN"/>
              </w:rPr>
              <w:t xml:space="preserve">Incomplete specification and inconsistent RRC parameter across specifications.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pStyle w:val="4"/>
              <w:numPr>
                <w:ilvl w:val="2"/>
                <w:numId w:val="0"/>
              </w:numPr>
              <w:ind w:leftChars="0"/>
            </w:pPr>
            <w:r>
              <w:t>6.1.7</w:t>
            </w:r>
            <w:r>
              <w:tab/>
            </w:r>
            <w:r>
              <w:t>UE procedure for determining time domain windows for bundling DM-RS</w:t>
            </w:r>
          </w:p>
          <w:p>
            <w:r>
              <w:t xml:space="preserve">For PUSCH transmissions of PUSCH repetition Type A scheduled by DCI format 0_1 or 0_2, PUSCH repetition Type A with a configured grant, PUSCH repetition Type B and TB processing over multiple slots, when </w:t>
            </w:r>
            <w:r>
              <w:rPr>
                <w:i/>
                <w:iCs/>
              </w:rPr>
              <w:t>PUSCH-DMRS-Bundling</w:t>
            </w:r>
            <w:r>
              <w:t xml:space="preserve"> is enabled, and for PUCCH transmissions of PUCCH repetition, when </w:t>
            </w:r>
            <w:r>
              <w:rPr>
                <w:i/>
              </w:rPr>
              <w:t>PUCCH-DMRS-Bundling</w:t>
            </w:r>
            <w:r>
              <w:t xml:space="preserve"> is enabled, the UE determines one or multiple nominal TDWs, as follows:</w:t>
            </w:r>
          </w:p>
          <w:p>
            <w:pPr>
              <w:pStyle w:val="87"/>
            </w:pPr>
            <w:r>
              <w:t>-</w:t>
            </w:r>
            <w:r>
              <w:tab/>
            </w:r>
            <w:r>
              <w:t>For PUSCH transmissions of repetition Type A, PUSCH repetition Type B and TB processing over multiple slots, the duration of each nominal TDW except the last nominal TDW, in number of consecutive slots, is:</w:t>
            </w:r>
          </w:p>
          <w:p>
            <w:pPr>
              <w:pStyle w:val="88"/>
            </w:pPr>
            <w:r>
              <w:t>-</w:t>
            </w:r>
            <w:r>
              <w:tab/>
            </w:r>
            <w:r>
              <w:t>Given by PUSCH-</w:t>
            </w:r>
            <w:r>
              <w:rPr>
                <w:iCs/>
              </w:rPr>
              <w:t>TimeDomainWindowLength</w:t>
            </w:r>
            <w:r>
              <w:t>, if configured.</w:t>
            </w:r>
          </w:p>
          <w:p>
            <w:pPr>
              <w:pStyle w:val="88"/>
            </w:pPr>
            <w:r>
              <w:t>-</w:t>
            </w:r>
            <w:r>
              <w:tab/>
            </w:r>
            <w:r>
              <w:t>Computed as min (</w:t>
            </w:r>
            <w:r>
              <w:rPr>
                <w:strike/>
                <w:dstrike w:val="0"/>
                <w:color w:val="FF0000"/>
              </w:rPr>
              <w:t>[maxDMRS-BundlingDuration]</w:t>
            </w:r>
            <w:r>
              <w:rPr>
                <w:rFonts w:hint="eastAsia"/>
                <w:strike w:val="0"/>
                <w:dstrike w:val="0"/>
                <w:color w:val="FF0000"/>
                <w:u w:val="single"/>
                <w:lang w:val="en-US" w:eastAsia="zh-CN"/>
              </w:rPr>
              <w:t>maxDurationDMRS-Bundling-r17</w:t>
            </w:r>
            <w:r>
              <w:t xml:space="preserve">, </w:t>
            </w:r>
            <w:r>
              <w:rPr>
                <w:iCs/>
              </w:rPr>
              <w:t>M</w:t>
            </w:r>
            <w:r>
              <w:t>), if PUSCH-</w:t>
            </w:r>
            <w:r>
              <w:rPr>
                <w:iCs/>
              </w:rPr>
              <w:t>TimeDomainWindowLength</w:t>
            </w:r>
            <w:r>
              <w:t xml:space="preserve"> is not configured, where </w:t>
            </w:r>
            <w:r>
              <w:rPr>
                <w:iCs/>
              </w:rPr>
              <w:t xml:space="preserve">M </w:t>
            </w:r>
            <w:r>
              <w:t xml:space="preserve">is the time duration in consecutive slots of </w:t>
            </w:r>
            <m:oMath>
              <m:r>
                <w:rPr>
                  <w:rFonts w:ascii="Cambria Math" w:hAnsi="Cambria Math"/>
                </w:rPr>
                <m:t>N</m:t>
              </m:r>
              <m:r>
                <m:rPr>
                  <m:sty m:val="p"/>
                </m:rPr>
                <w:rPr>
                  <w:rFonts w:ascii="Cambria Math" w:hAnsi="Cambria Math"/>
                </w:rPr>
                <m:t>∙</m:t>
              </m:r>
              <m:r>
                <w:rPr>
                  <w:rFonts w:ascii="Cambria Math" w:hAnsi="Cambria Math"/>
                </w:rPr>
                <m:t>K</m:t>
              </m:r>
            </m:oMath>
            <w:r>
              <w:t xml:space="preserve"> PUSCH transmissions, and where:</w:t>
            </w:r>
          </w:p>
          <w:p>
            <w:pPr>
              <w:pStyle w:val="89"/>
            </w:pPr>
            <w:r>
              <w:t>-</w:t>
            </w:r>
            <w:r>
              <w:tab/>
            </w:r>
            <w:r>
              <w:t xml:space="preserve">For PUSCH transmissions of PUSCH repetition Type A, </w:t>
            </w:r>
            <w:r>
              <w:rPr>
                <w:iCs/>
              </w:rPr>
              <w:t>N</w:t>
            </w:r>
            <w:r>
              <w:t xml:space="preserve">=1 and </w:t>
            </w:r>
            <w:r>
              <w:rPr>
                <w:iCs/>
              </w:rPr>
              <w:t>K</w:t>
            </w:r>
            <w:r>
              <w:t xml:space="preserve"> is the number of repetitions, as defined in Clause 6.1.2.1.</w:t>
            </w:r>
          </w:p>
          <w:p>
            <w:pPr>
              <w:pStyle w:val="89"/>
            </w:pPr>
            <w:r>
              <w:rPr>
                <w:lang w:val="en-US"/>
              </w:rPr>
              <w:t>-</w:t>
            </w:r>
            <w:r>
              <w:rPr>
                <w:lang w:val="en-US"/>
              </w:rPr>
              <w:tab/>
            </w:r>
            <w:r>
              <w:rPr>
                <w:lang w:val="en-US"/>
              </w:rPr>
              <w:t xml:space="preserve">For PUSCH transmissions of </w:t>
            </w:r>
            <w:r>
              <w:t>PUSCH repetition Type B</w:t>
            </w:r>
            <w:r>
              <w:rPr>
                <w:lang w:val="en-US"/>
              </w:rPr>
              <w:t xml:space="preserve">, </w:t>
            </w:r>
            <w:r>
              <w:rPr>
                <w:iCs/>
              </w:rPr>
              <w:t>N</w:t>
            </w:r>
            <w:r>
              <w:t xml:space="preserve">=1 and </w:t>
            </w:r>
            <w:r>
              <w:rPr>
                <w:iCs/>
              </w:rPr>
              <w:t>K</w:t>
            </w:r>
            <w:r>
              <w:t xml:space="preserve"> is the number of nominal repetitions, as defined in Clause 6.1.2.1.</w:t>
            </w:r>
          </w:p>
          <w:p>
            <w:pPr>
              <w:pStyle w:val="89"/>
              <w:rPr>
                <w:lang w:val="en-US"/>
              </w:rPr>
            </w:pPr>
            <w:r>
              <w:t>-</w:t>
            </w:r>
            <w:r>
              <w:tab/>
            </w:r>
            <w:r>
              <w:t xml:space="preserve">For PUSCH transmissions of TB processing over multiple slots, </w:t>
            </w:r>
            <w:r>
              <w:rPr>
                <w:iCs/>
                <w:lang w:val="en-US"/>
              </w:rPr>
              <w:t xml:space="preserve">N </w:t>
            </w:r>
            <w:r>
              <w:rPr>
                <w:lang w:val="en-US"/>
              </w:rPr>
              <w:t>is</w:t>
            </w:r>
            <w:r>
              <w:rPr>
                <w:iCs/>
                <w:lang w:val="en-US"/>
              </w:rPr>
              <w:t xml:space="preserve"> </w:t>
            </w:r>
            <w:r>
              <w:rPr>
                <w:lang w:val="en-US"/>
              </w:rPr>
              <w:t xml:space="preserve">the number of slots used for TBS determination and </w:t>
            </w:r>
            <w:r>
              <w:t xml:space="preserve">K is the number of repetitions of the </w:t>
            </w:r>
            <w:r>
              <w:rPr>
                <w:lang w:val="en-US"/>
              </w:rPr>
              <w:t xml:space="preserve">number of slots </w:t>
            </w:r>
            <w:r>
              <w:rPr>
                <w:iCs/>
                <w:lang w:val="en-US"/>
              </w:rPr>
              <w:t>N</w:t>
            </w:r>
            <w:r>
              <w:rPr>
                <w:lang w:val="en-US"/>
              </w:rPr>
              <w:t xml:space="preserve"> used for TBS determination, as defined in Clause 6.1.2.1.</w:t>
            </w:r>
          </w:p>
          <w:p>
            <w:pPr>
              <w:pStyle w:val="87"/>
            </w:pPr>
            <w:r>
              <w:t>-</w:t>
            </w:r>
            <w:r>
              <w:tab/>
            </w:r>
            <w:r>
              <w:t>For PUCCH transmissions of PUCCH repetition, the duration of each nominal TDW except the last nominal TDW, in number of consecutive slots, is:</w:t>
            </w:r>
          </w:p>
          <w:p>
            <w:pPr>
              <w:pStyle w:val="88"/>
            </w:pPr>
            <w:r>
              <w:t>-</w:t>
            </w:r>
            <w:r>
              <w:tab/>
            </w:r>
            <w:r>
              <w:t>Given by PUCCH-</w:t>
            </w:r>
            <w:r>
              <w:rPr>
                <w:iCs/>
              </w:rPr>
              <w:t>TimeDomainWindowLength</w:t>
            </w:r>
            <w:r>
              <w:t>, if configured.</w:t>
            </w:r>
          </w:p>
          <w:p>
            <w:pPr>
              <w:pStyle w:val="88"/>
            </w:pPr>
            <w:r>
              <w:t>-</w:t>
            </w:r>
            <w:r>
              <w:tab/>
            </w:r>
            <w:r>
              <w:t>Computed as min (</w:t>
            </w:r>
            <w:r>
              <w:rPr>
                <w:strike/>
                <w:dstrike w:val="0"/>
                <w:color w:val="FF0000"/>
              </w:rPr>
              <w:t>[maxDMRS-BundlingDuration]</w:t>
            </w:r>
            <w:r>
              <w:rPr>
                <w:rFonts w:hint="eastAsia"/>
                <w:strike w:val="0"/>
                <w:dstrike w:val="0"/>
                <w:color w:val="FF0000"/>
                <w:u w:val="single"/>
                <w:lang w:val="en-US" w:eastAsia="zh-CN"/>
              </w:rPr>
              <w:t>maxDurationDMRS-Bundling-r17</w:t>
            </w:r>
            <w:r>
              <w:t xml:space="preserve">, </w:t>
            </w:r>
            <w:r>
              <w:rPr>
                <w:iCs/>
              </w:rPr>
              <w:t>M</w:t>
            </w:r>
            <w:r>
              <w:t>), if PUCCH-</w:t>
            </w:r>
            <w:r>
              <w:rPr>
                <w:iCs/>
              </w:rPr>
              <w:t>TimeDomainWindowLength</w:t>
            </w:r>
            <w:r>
              <w:t xml:space="preserve"> is not configured, where </w:t>
            </w:r>
            <w:r>
              <w:rPr>
                <w:iCs/>
              </w:rPr>
              <w:t xml:space="preserve">M </w:t>
            </w:r>
            <w:r>
              <w:t>is the time duration in consecutive slots from the first slot determined for PUCCH transmissions of PUCCH repetition to the last slot determined for PUCCH transmissions of PUCCH repetition according to clause 9.2.6 of [6, TS 38.213].</w:t>
            </w:r>
          </w:p>
          <w:p>
            <w:pPr>
              <w:pStyle w:val="87"/>
            </w:pPr>
            <w:r>
              <w:t>-</w:t>
            </w:r>
            <w:r>
              <w:tab/>
            </w:r>
            <w:r>
              <w:t xml:space="preserve">For PUSCH transmission of a PUSCH repetition Type A scheduled by DCI format 0_1 or 0_2 and PUSCH repetition Type A with a configured grant, when </w:t>
            </w:r>
            <w:r>
              <w:rPr>
                <w:i/>
                <w:iCs/>
              </w:rPr>
              <w:t>AvailableSlotCounting</w:t>
            </w:r>
            <w:r>
              <w:t xml:space="preserve"> is enabled, and for TB processing over multiple slots:</w:t>
            </w:r>
          </w:p>
          <w:p>
            <w:pPr>
              <w:pStyle w:val="88"/>
            </w:pPr>
            <w:r>
              <w:t>-</w:t>
            </w:r>
            <w:r>
              <w:tab/>
            </w:r>
            <w:r>
              <w:t>The start of the first nominal TDW is the first slot determined for the first PUSCH transmission.</w:t>
            </w:r>
          </w:p>
          <w:p>
            <w:pPr>
              <w:pStyle w:val="88"/>
            </w:pPr>
            <w:r>
              <w:t>-</w:t>
            </w:r>
            <w:r>
              <w:tab/>
            </w:r>
            <w:r>
              <w:t>The end of the last nominal TDW is the last slot determined for the last PUSCH transmission.</w:t>
            </w:r>
          </w:p>
          <w:p>
            <w:pPr>
              <w:pStyle w:val="88"/>
            </w:pPr>
            <w:r>
              <w:t>-</w:t>
            </w:r>
            <w:r>
              <w:tab/>
            </w:r>
            <w:r>
              <w:t>The start of any other nominal TDWs is the first slot determined for PUSCH transmission after the last slot determined for PUSCH transmission of a previous nominal TDW.</w:t>
            </w:r>
          </w:p>
          <w:p>
            <w:pPr>
              <w:pStyle w:val="87"/>
            </w:pPr>
            <w:r>
              <w:t>-</w:t>
            </w:r>
            <w:r>
              <w:tab/>
            </w:r>
            <w:r>
              <w:t xml:space="preserve">For PUSCH transmissions of a PUSCH repetition type A scheduled by DCI format 0_1 or 0_2 and PUSCH repetition Type A with a configured grant, when the UE is not configured with </w:t>
            </w:r>
            <w:r>
              <w:rPr>
                <w:i/>
                <w:iCs/>
              </w:rPr>
              <w:t>AvailableSlotCounting</w:t>
            </w:r>
            <w:r>
              <w:t xml:space="preserve"> or when </w:t>
            </w:r>
            <w:r>
              <w:rPr>
                <w:i/>
                <w:iCs/>
              </w:rPr>
              <w:t>AvailableSlotCounting</w:t>
            </w:r>
            <w:r>
              <w:t xml:space="preserve"> is disabled, and for PUSCH repetition type B:</w:t>
            </w:r>
          </w:p>
          <w:p>
            <w:pPr>
              <w:pStyle w:val="88"/>
            </w:pPr>
            <w:r>
              <w:t>-</w:t>
            </w:r>
            <w:r>
              <w:tab/>
            </w:r>
            <w:r>
              <w:t>The start of the first nominal TDW is the first slot for the first PUSCH transmission.</w:t>
            </w:r>
          </w:p>
          <w:p>
            <w:pPr>
              <w:pStyle w:val="88"/>
            </w:pPr>
            <w:r>
              <w:t>-</w:t>
            </w:r>
            <w:r>
              <w:tab/>
            </w:r>
            <w:r>
              <w:t>The end of the last nominal TDW is the last slot for the last PUSCH transmission.</w:t>
            </w:r>
          </w:p>
          <w:p>
            <w:pPr>
              <w:pStyle w:val="88"/>
            </w:pPr>
            <w:r>
              <w:t>-</w:t>
            </w:r>
            <w:r>
              <w:tab/>
            </w:r>
            <w:r>
              <w:t>The start of any other nominal TDWs is the first slot after the last slot of a previous nominal TDW.</w:t>
            </w:r>
          </w:p>
          <w:p>
            <w:pPr>
              <w:pStyle w:val="87"/>
            </w:pPr>
            <w:r>
              <w:t>-</w:t>
            </w:r>
            <w:r>
              <w:tab/>
            </w:r>
            <w:r>
              <w:t>For PUCCH transmissions of a PUCCH repetition:</w:t>
            </w:r>
          </w:p>
          <w:p>
            <w:pPr>
              <w:pStyle w:val="88"/>
            </w:pPr>
            <w:r>
              <w:t>-</w:t>
            </w:r>
            <w:r>
              <w:tab/>
            </w:r>
            <w:r>
              <w:t>The start of the first nominal TDW is the first slot determined for the first PUCCH transmission.</w:t>
            </w:r>
          </w:p>
          <w:p>
            <w:pPr>
              <w:pStyle w:val="88"/>
            </w:pPr>
            <w:r>
              <w:t>-</w:t>
            </w:r>
            <w:r>
              <w:tab/>
            </w:r>
            <w:r>
              <w:t>The end of the last nominal TDW is the last slot determined for the last PUCCH transmission.</w:t>
            </w:r>
          </w:p>
          <w:p>
            <w:pPr>
              <w:pStyle w:val="88"/>
            </w:pPr>
            <w:r>
              <w:t>-</w:t>
            </w:r>
            <w:r>
              <w:tab/>
            </w:r>
            <w:r>
              <w:t>The start of any other nominal TDWs is the first slot determined for PUCCH transmission after the last slot determined for PUCCH transmission of a previous nominal TDW.</w:t>
            </w:r>
          </w:p>
          <w:p>
            <w:r>
              <w:t xml:space="preserve">For PUSCH transmissions of a PUSCH repetition Type A scheduled by DCI format 0_1 or 0_2, PUSCH repetition Type A with a configured grant, PUSCH repetition Type B and TB processing over multiple slots, a nominal TDW consists of one or multiple actual TDWs. The UE determines the actual TDWs as follows: </w:t>
            </w:r>
          </w:p>
          <w:p>
            <w:pPr>
              <w:pStyle w:val="87"/>
            </w:pPr>
            <w:r>
              <w:t>-</w:t>
            </w:r>
            <w:r>
              <w:tab/>
            </w:r>
            <w:r>
              <w:t>The start of the first actual TDW is the first symbol of the first PUSCH transmission in a slot for PUSCH transmission of PUSCH repetition type A scheduled by DCI format 0_1 or 0_2, or PUSCH repetition Type A with a configured grant, or PUSCH repetition type B or TB processing over multiple slots within the nominal TDW.</w:t>
            </w:r>
          </w:p>
          <w:p>
            <w:pPr>
              <w:pStyle w:val="87"/>
            </w:pPr>
            <w:r>
              <w:t>-</w:t>
            </w:r>
            <w:r>
              <w:tab/>
            </w:r>
            <w:r>
              <w:t>The end of an actual TDW is</w:t>
            </w:r>
          </w:p>
          <w:p>
            <w:pPr>
              <w:pStyle w:val="88"/>
            </w:pPr>
            <w:r>
              <w:t>-</w:t>
            </w:r>
            <w:r>
              <w:tab/>
            </w:r>
            <w:r>
              <w:t>The last symbol of the last PUSCH transmission in a slot for PUSCH transmission of PUSCH repetition type A scheduled by DCI format 0_1 or 0_2, or PUSCH repetition Type A with a configured grant, or PUSCH repetition type B or TB processing over multiple slots within the nominal TDW, if the actual TDW reaches the end of the last PUSCH transmission within the nominal TDW.</w:t>
            </w:r>
          </w:p>
          <w:p>
            <w:pPr>
              <w:pStyle w:val="88"/>
            </w:pPr>
            <w:r>
              <w:t>-</w:t>
            </w:r>
            <w:r>
              <w:tab/>
            </w:r>
            <w:r>
              <w:t>The last symbol of a PUSCH transmission before the event, if an event occurs which causes power consistency and phase continuity not to be maintained across PUSCH transmissions of PUSCH repetition type A scheduled by DCI format 0_1 or 0_2, or PUSCH repetition Type A with a configured grant, or PUSCH repetition type B or TB processing over multiple slots within the nominal TDW, and the PUSCH transmission is in a slot for PUSCH transmission of PUSCH repetition type A scheduled by DCI format 0_1 or 0_2, or PUSCH repetition Type A wth a configured grant, or PUSCH repetition type B or TB processing over multiple slots.</w:t>
            </w:r>
          </w:p>
          <w:p>
            <w:pPr>
              <w:pStyle w:val="88"/>
            </w:pPr>
            <w:r>
              <w:t>-</w:t>
            </w:r>
            <w:r>
              <w:tab/>
            </w:r>
            <w:r>
              <w:t xml:space="preserve">When </w:t>
            </w:r>
            <w:r>
              <w:rPr>
                <w:i/>
                <w:iCs/>
              </w:rPr>
              <w:t>PUSCH-Window-Restart</w:t>
            </w:r>
            <w:r>
              <w:t xml:space="preserve"> is enabled, the start of a new actual TDW is the first symbol of the PUSCH transmission after the event which causes power consistency and phase continuity not to be maintained across PUSCH transmissions of PUSCH repetition type A scheduled by DCI format 0_1 or 0_2, or PUSCH repetition Type A with a configured grant, or PUSCH repetition type B or TB processing over multiple slots within the nominal TDW, and the PUSCH transmission is in a slot for PUSCH transmission of PUSCH repetition type A scheduled by DCI format 0_1 or 0_2, or PUSCH repetition Type A with a configured grant, or PUSCH repetition type B or TB processing over multiple slots.</w:t>
            </w:r>
          </w:p>
          <w:p>
            <w:r>
              <w:t>For PUCCH transmissions of PUCCH repetition, a nominal TDW consists of one or multiple actual TDWs. The UE determines the actual TDWs as follows:</w:t>
            </w:r>
          </w:p>
          <w:p>
            <w:pPr>
              <w:pStyle w:val="87"/>
            </w:pPr>
            <w:r>
              <w:t>-</w:t>
            </w:r>
            <w:r>
              <w:tab/>
            </w:r>
            <w:r>
              <w:t>The start of the first actual TDW is the first symbol of the first PUCCH transmission in a slot determined for PUCCH tranmission within the nominal TDW.</w:t>
            </w:r>
          </w:p>
          <w:p>
            <w:pPr>
              <w:pStyle w:val="87"/>
            </w:pPr>
            <w:r>
              <w:t>-</w:t>
            </w:r>
            <w:r>
              <w:tab/>
            </w:r>
            <w:r>
              <w:t>The end of an actual TDW is</w:t>
            </w:r>
          </w:p>
          <w:p>
            <w:pPr>
              <w:pStyle w:val="88"/>
            </w:pPr>
            <w:r>
              <w:t>-</w:t>
            </w:r>
            <w:r>
              <w:tab/>
            </w:r>
            <w:r>
              <w:t>The last symbol of the last PUCCH transmission in a slot determined for transmission of the PUCCH within the nominal TDW, if the actual TDW reaches the end of the last PUCCH transmission within the nominal TDW.</w:t>
            </w:r>
          </w:p>
          <w:p>
            <w:pPr>
              <w:pStyle w:val="88"/>
            </w:pPr>
            <w:r>
              <w:t>-</w:t>
            </w:r>
            <w:r>
              <w:tab/>
            </w:r>
            <w:r>
              <w:t>The last symbol of a PUCCH transmission before the event, if an event occurs which causes power consistency and phase continuity not be maintained across PUCCH transmissions of PUCCH repetition within the nominal TDW, and the PUCCH transmission is in a slot determined for transmission of the PUCCH.</w:t>
            </w:r>
          </w:p>
          <w:p>
            <w:pPr>
              <w:pStyle w:val="88"/>
            </w:pPr>
            <w:r>
              <w:t>-</w:t>
            </w:r>
            <w:r>
              <w:tab/>
            </w:r>
            <w:r>
              <w:t xml:space="preserve">When </w:t>
            </w:r>
            <w:r>
              <w:rPr>
                <w:i/>
                <w:iCs/>
              </w:rPr>
              <w:t>PUCCH-Window-Restart</w:t>
            </w:r>
            <w:r>
              <w:t xml:space="preserve"> is enabled, the start of a new actual TDW is the first symbol of the PUCCH transmission after the event which causes power consistency and phase continuity not to be maintained across PUCCH transmissions of PUCCH repetition within the nominal TDW, and the PUCCH transmission is in a slot determined for transmission of the PUCCH.</w:t>
            </w:r>
          </w:p>
          <w:p>
            <w:r>
              <w:t>Events which cause power consistency and phase continuity not to be maintained across PUSCH transmissions of PUSCH repetition type A scheduled by DCI format 0_1 or 0_2, or PUSCH repetition Type A with a configured grant, or PUSCH repetition type B or TB processing over multiple slots, or PUCCH transmissions of PUCCH repetition, within the nominal TDW, are:</w:t>
            </w:r>
          </w:p>
          <w:p>
            <w:pPr>
              <w:pStyle w:val="87"/>
            </w:pPr>
            <w:r>
              <w:t>-</w:t>
            </w:r>
            <w:r>
              <w:tab/>
            </w:r>
            <w:r>
              <w:t xml:space="preserve">A downlink slot or downlink reception or downlink monitoring based on </w:t>
            </w:r>
            <w:r>
              <w:rPr>
                <w:i/>
                <w:iCs/>
              </w:rPr>
              <w:t>tdd-UL-DL-ConfigurationCommon</w:t>
            </w:r>
            <w:r>
              <w:t xml:space="preserve"> and </w:t>
            </w:r>
            <w:r>
              <w:rPr>
                <w:i/>
                <w:iCs/>
              </w:rPr>
              <w:t>tdd-UL-DL-ConfigurationDedicated</w:t>
            </w:r>
            <w:r>
              <w:t> for unpaired spectrum.</w:t>
            </w:r>
          </w:p>
          <w:p>
            <w:pPr>
              <w:pStyle w:val="87"/>
            </w:pPr>
            <w:r>
              <w:t>-</w:t>
            </w:r>
            <w:r>
              <w:tab/>
            </w:r>
            <w:r>
              <w:t>The gap between any two consecutive PUSCH transmissions, or the gap between any two consecutive PUCCH transmissions, exceeds 13 symbols for normal cyclic prefix or exceeds 11 symbols for extended cyclic prefix.</w:t>
            </w:r>
          </w:p>
          <w:p>
            <w:pPr>
              <w:pStyle w:val="87"/>
            </w:pPr>
            <w:r>
              <w:t>-</w:t>
            </w:r>
            <w:r>
              <w:tab/>
            </w:r>
            <w:r>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pPr>
              <w:pStyle w:val="87"/>
            </w:pPr>
            <w:r>
              <w:t>-</w:t>
            </w:r>
            <w:r>
              <w:tab/>
            </w:r>
            <w:r>
              <w:t xml:space="preserve">For PUSCH transmissions of PUSCH repetition type A, or PUSCH repetition type B or TB processing over multiple slots, a dropping or cancellation of a PUSCH transmission </w:t>
            </w:r>
            <w:r>
              <w:rPr>
                <w:rFonts w:eastAsia="Batang"/>
                <w:kern w:val="24"/>
              </w:rPr>
              <w:t>according to clause 9, clause 11.1 and clause 11.2A of [6, TS 38.213]</w:t>
            </w:r>
            <w:r>
              <w:t>.</w:t>
            </w:r>
          </w:p>
          <w:p>
            <w:pPr>
              <w:pStyle w:val="87"/>
            </w:pPr>
            <w:r>
              <w:t>-</w:t>
            </w:r>
            <w:r>
              <w:tab/>
            </w:r>
            <w:r>
              <w:t>For PUCCH transmissions of PUCCH repetition, a dropping or cancellation of a PUCCH transmission according to clause 9, clause 9.2.6 and clause 11.1 of [6, TS 38.213].</w:t>
            </w:r>
          </w:p>
          <w:p>
            <w:pPr>
              <w:pStyle w:val="87"/>
            </w:pPr>
            <w:r>
              <w:t>-</w:t>
            </w:r>
            <w:r>
              <w:tab/>
            </w:r>
            <w:r>
              <w:t xml:space="preserve">For any two consecutive PUSCH transmissions of PUSCH repetition type A, or PUSCH repetition type B, and </w:t>
            </w:r>
            <w:r>
              <w:rPr>
                <w:color w:val="000000"/>
              </w:rPr>
              <w:t xml:space="preserve">when 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'codebook' or 'noncodebook', a </w:t>
            </w:r>
            <w:r>
              <w:t>different SRS resource set association is used for the two PUSCH transmissions of PUSCH repetition type A, or PUSCH repetition type B, according to Clause 6.1.2.1.</w:t>
            </w:r>
          </w:p>
          <w:p>
            <w:pPr>
              <w:pStyle w:val="87"/>
            </w:pPr>
            <w:r>
              <w:t>-</w:t>
            </w:r>
            <w:r>
              <w:tab/>
            </w:r>
            <w:r>
              <w:t xml:space="preserve">For any two consecutive PUCCH transmissions of PUCCH repetition, and when a PUCCH resource used for repetitions of a PUCCH transmission by a UE includes first and second spatial relations or first and second sets of power control parameters, as described in [10, TS 38.321] and in clause 7.2.1 of [6, TS 38.213], different spatial relations or different power control parameters are used for the two PUCCH transmissions of PUCCH repetition, according to Clause 9.2.6 of [6, TS 38.213]. </w:t>
            </w:r>
          </w:p>
          <w:p>
            <w:pPr>
              <w:pStyle w:val="87"/>
            </w:pPr>
            <w:r>
              <w:t>-</w:t>
            </w:r>
            <w:r>
              <w:tab/>
            </w:r>
            <w:r>
              <w:t>Uplink timing adjustment in response to a timing advance command according to clause 4.2 of [6, TS 38.213].</w:t>
            </w:r>
          </w:p>
          <w:p>
            <w:pPr>
              <w:pStyle w:val="87"/>
            </w:pPr>
            <w:r>
              <w:t>-</w:t>
            </w:r>
            <w:r>
              <w:tab/>
            </w:r>
            <w:r>
              <w:t>Frequency hopping.</w:t>
            </w:r>
          </w:p>
          <w:p>
            <w:pPr>
              <w:pStyle w:val="87"/>
            </w:pPr>
            <w:r>
              <w:t>-</w:t>
            </w:r>
            <w:r>
              <w:tab/>
            </w:r>
            <w:r>
              <w:t xml:space="preserve">For reduced capability half-duplex UEs, </w:t>
            </w:r>
          </w:p>
          <w:p>
            <w:pPr>
              <w:pStyle w:val="88"/>
            </w:pPr>
            <w:r>
              <w:t>-</w:t>
            </w:r>
            <w:r>
              <w:tab/>
            </w:r>
            <w:r>
              <w:t>a dropping or cancellation of a PUSCH transmission according to clause 17.2 of [6, TS 38.213] or</w:t>
            </w:r>
          </w:p>
          <w:p>
            <w:pPr>
              <w:pStyle w:val="88"/>
            </w:pPr>
            <w:r>
              <w:t>-</w:t>
            </w:r>
            <w:r>
              <w:tab/>
            </w:r>
            <w:r>
              <w:t>an overlapping of the gap between two consecutive PUSCH transmissions and any symbol of downlink reception or downlink monitoring</w:t>
            </w:r>
          </w:p>
          <w:p>
            <w:pPr>
              <w:pStyle w:val="87"/>
              <w:rPr>
                <w:rFonts w:hint="default" w:ascii="Times New Roman" w:hAnsi="Times New Roman" w:eastAsia="宋体" w:cs="Times New Roman"/>
                <w:i w:val="0"/>
                <w:iCs w:val="0"/>
                <w:color w:val="FF0000"/>
                <w:kern w:val="0"/>
                <w:szCs w:val="21"/>
                <w:u w:val="single"/>
                <w:lang w:val="en-US" w:eastAsia="zh-CN"/>
              </w:rPr>
            </w:pPr>
            <w:r>
              <w:rPr>
                <w:rFonts w:ascii="Times New Roman" w:hAnsi="Times New Roman" w:eastAsia="宋体" w:cs="Times New Roman"/>
                <w:i w:val="0"/>
                <w:iCs w:val="0"/>
                <w:color w:val="FF0000"/>
                <w:kern w:val="0"/>
                <w:szCs w:val="21"/>
                <w:u w:val="single"/>
              </w:rPr>
              <w:t>-</w:t>
            </w:r>
            <w:r>
              <w:rPr>
                <w:rFonts w:ascii="Times New Roman" w:hAnsi="Times New Roman" w:eastAsia="宋体" w:cs="Times New Roman"/>
                <w:i w:val="0"/>
                <w:iCs w:val="0"/>
                <w:color w:val="FF0000"/>
                <w:kern w:val="0"/>
                <w:szCs w:val="21"/>
                <w:u w:val="single"/>
              </w:rPr>
              <w:tab/>
            </w:r>
            <w:r>
              <w:rPr>
                <w:rFonts w:hint="eastAsia" w:ascii="Times New Roman" w:hAnsi="Times New Roman" w:eastAsia="宋体" w:cs="Times New Roman"/>
                <w:i w:val="0"/>
                <w:iCs w:val="0"/>
                <w:color w:val="FF0000"/>
                <w:kern w:val="0"/>
                <w:szCs w:val="21"/>
                <w:u w:val="single"/>
                <w:lang w:val="en-US" w:eastAsia="zh-CN"/>
              </w:rPr>
              <w:t>Power adjustment in response to a</w:t>
            </w:r>
            <w:r>
              <w:rPr>
                <w:rFonts w:ascii="Times New Roman" w:hAnsi="Times New Roman" w:eastAsia="宋体" w:cs="Times New Roman"/>
                <w:i w:val="0"/>
                <w:iCs w:val="0"/>
                <w:color w:val="FF0000"/>
                <w:kern w:val="0"/>
                <w:szCs w:val="21"/>
                <w:u w:val="single"/>
              </w:rPr>
              <w:t xml:space="preserve"> group common TPC commands with format 2_2</w:t>
            </w:r>
            <w:r>
              <w:rPr>
                <w:rFonts w:hint="eastAsia" w:ascii="Times New Roman" w:hAnsi="Times New Roman" w:eastAsia="宋体" w:cs="Times New Roman"/>
                <w:i w:val="0"/>
                <w:iCs w:val="0"/>
                <w:color w:val="FF0000"/>
                <w:kern w:val="0"/>
                <w:szCs w:val="21"/>
                <w:u w:val="single"/>
                <w:lang w:val="en-US" w:eastAsia="zh-CN"/>
              </w:rPr>
              <w:t xml:space="preserve"> </w:t>
            </w:r>
            <w:r>
              <w:rPr>
                <w:rFonts w:ascii="Times New Roman" w:hAnsi="Times New Roman" w:eastAsia="宋体" w:cs="Times New Roman"/>
                <w:i w:val="0"/>
                <w:iCs w:val="0"/>
                <w:color w:val="FF0000"/>
                <w:kern w:val="0"/>
                <w:szCs w:val="21"/>
                <w:u w:val="single"/>
              </w:rPr>
              <w:t xml:space="preserve">according to clause </w:t>
            </w:r>
            <w:r>
              <w:rPr>
                <w:rFonts w:hint="eastAsia" w:ascii="Times New Roman" w:hAnsi="Times New Roman" w:eastAsia="宋体" w:cs="Times New Roman"/>
                <w:i w:val="0"/>
                <w:iCs w:val="0"/>
                <w:color w:val="FF0000"/>
                <w:kern w:val="0"/>
                <w:szCs w:val="21"/>
                <w:u w:val="single"/>
                <w:lang w:val="en-US" w:eastAsia="zh-CN"/>
              </w:rPr>
              <w:t>7</w:t>
            </w:r>
            <w:r>
              <w:rPr>
                <w:rFonts w:ascii="Times New Roman" w:hAnsi="Times New Roman" w:eastAsia="宋体" w:cs="Times New Roman"/>
                <w:i w:val="0"/>
                <w:iCs w:val="0"/>
                <w:color w:val="FF0000"/>
                <w:kern w:val="0"/>
                <w:szCs w:val="21"/>
                <w:u w:val="single"/>
              </w:rPr>
              <w:t xml:space="preserve"> of [6, TS 38.213]</w:t>
            </w:r>
            <w:r>
              <w:rPr>
                <w:rFonts w:hint="eastAsia" w:ascii="Times New Roman" w:hAnsi="Times New Roman" w:eastAsia="宋体" w:cs="Times New Roman"/>
                <w:i w:val="0"/>
                <w:iCs w:val="0"/>
                <w:color w:val="FF0000"/>
                <w:kern w:val="0"/>
                <w:szCs w:val="21"/>
                <w:u w:val="single"/>
                <w:lang w:val="en-US" w:eastAsia="zh-CN"/>
              </w:rPr>
              <w:t xml:space="preserve">. </w:t>
            </w:r>
          </w:p>
          <w:p>
            <w:pPr>
              <w:rPr>
                <w:rFonts w:hint="default"/>
                <w:highlight w:val="none"/>
                <w:vertAlign w:val="baseline"/>
                <w:lang w:val="en-US" w:eastAsia="zh-CN"/>
              </w:rPr>
            </w:pPr>
            <w:r>
              <w:t>The UE shall maintain power consistency and phase continuity within an actual TDW, across PUSCH transmissions of PUSCH repetition Type A scheduled by DCI format 0_1 or 0_2</w:t>
            </w:r>
            <w:r>
              <w:rPr>
                <w:lang w:val="en-US"/>
              </w:rPr>
              <w:t>, or PUSCH repetition Type A with a configured grant</w:t>
            </w:r>
            <w:r>
              <w:t xml:space="preserve">, or PUSCH repetition type B or TB processing over multiple slots, or across PUCCH transmissions of PUCCH repetition, in case the actual TDW is created in response to frequency hopping, or in response to the use of </w:t>
            </w:r>
            <w:r>
              <w:rPr>
                <w:color w:val="000000"/>
              </w:rPr>
              <w:t xml:space="preserve">a </w:t>
            </w:r>
            <w:r>
              <w:t>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 or 0_2</w:t>
            </w:r>
            <w:r>
              <w:rPr>
                <w:lang w:val="en-US"/>
              </w:rPr>
              <w:t>, or PUSCH repetition Type A with a configured grant</w:t>
            </w:r>
            <w:r>
              <w:t xml:space="preserve">, or PUSCH repetition type B or TB processing over multiple slots, or across PUCCH transmissions of PUCCH repetition, in case the actual TDW is created in response to an event triggered by DCI other than frequency hopping or by MAC-CE, subject to UE capability. </w:t>
            </w:r>
          </w:p>
        </w:tc>
      </w:tr>
    </w:tbl>
    <w:p>
      <w:pPr>
        <w:pStyle w:val="2"/>
        <w:rPr>
          <w:lang w:eastAsia="zh-CN"/>
        </w:rPr>
      </w:pPr>
      <w:bookmarkStart w:id="14" w:name="_GoBack"/>
      <w:bookmarkEnd w:id="14"/>
      <w:r>
        <w:rPr>
          <w:rFonts w:hint="eastAsia"/>
          <w:lang w:eastAsia="zh-CN"/>
        </w:rPr>
        <w:t>R</w:t>
      </w:r>
      <w:r>
        <w:rPr>
          <w:lang w:eastAsia="zh-CN"/>
        </w:rPr>
        <w:t>eference</w:t>
      </w:r>
    </w:p>
    <w:p>
      <w:pPr>
        <w:pStyle w:val="126"/>
        <w:rPr>
          <w:rFonts w:hint="default"/>
          <w:lang w:val="en-US" w:eastAsia="zh-CN"/>
        </w:rPr>
      </w:pPr>
      <w:bookmarkStart w:id="13" w:name="_Ref525119031"/>
      <w:r>
        <w:rPr>
          <w:rFonts w:hint="default" w:ascii="Times New Roman" w:hAnsi="Times New Roman" w:cs="Times New Roman"/>
          <w:sz w:val="20"/>
          <w:szCs w:val="15"/>
          <w:highlight w:val="none"/>
          <w:lang w:eastAsia="zh-CN"/>
        </w:rPr>
        <w:t>3GPP RAN</w:t>
      </w:r>
      <w:r>
        <w:rPr>
          <w:rFonts w:hint="eastAsia" w:ascii="Times New Roman" w:hAnsi="Times New Roman" w:cs="Times New Roman"/>
          <w:sz w:val="20"/>
          <w:szCs w:val="15"/>
          <w:highlight w:val="none"/>
          <w:lang w:val="en-US" w:eastAsia="zh-CN"/>
        </w:rPr>
        <w:t>1</w:t>
      </w:r>
      <w:r>
        <w:rPr>
          <w:rFonts w:hint="default" w:ascii="Times New Roman" w:hAnsi="Times New Roman" w:cs="Times New Roman"/>
          <w:sz w:val="20"/>
          <w:szCs w:val="15"/>
          <w:highlight w:val="none"/>
          <w:lang w:eastAsia="zh-CN"/>
        </w:rPr>
        <w:t>#</w:t>
      </w:r>
      <w:r>
        <w:rPr>
          <w:rFonts w:hint="eastAsia" w:ascii="Times New Roman" w:hAnsi="Times New Roman" w:cs="Times New Roman"/>
          <w:sz w:val="20"/>
          <w:szCs w:val="15"/>
          <w:highlight w:val="none"/>
          <w:lang w:val="en-US" w:eastAsia="zh-CN"/>
        </w:rPr>
        <w:t>10</w:t>
      </w:r>
      <w:r>
        <w:rPr>
          <w:rFonts w:hint="default" w:cs="Times New Roman"/>
          <w:sz w:val="20"/>
          <w:szCs w:val="15"/>
          <w:highlight w:val="none"/>
          <w:lang w:val="en-US" w:eastAsia="zh-CN"/>
        </w:rPr>
        <w:t>7-e</w:t>
      </w:r>
      <w:r>
        <w:rPr>
          <w:rFonts w:hint="default" w:ascii="Times New Roman" w:hAnsi="Times New Roman" w:cs="Times New Roman"/>
          <w:sz w:val="20"/>
          <w:szCs w:val="15"/>
          <w:highlight w:val="none"/>
          <w:lang w:val="en-US" w:eastAsia="zh-CN"/>
        </w:rPr>
        <w:t>,</w:t>
      </w:r>
      <w:r>
        <w:rPr>
          <w:rFonts w:hint="eastAsia" w:ascii="Times New Roman" w:hAnsi="Times New Roman" w:cs="Times New Roman"/>
          <w:sz w:val="20"/>
          <w:szCs w:val="15"/>
          <w:highlight w:val="none"/>
          <w:lang w:val="en-US" w:eastAsia="zh-CN"/>
        </w:rPr>
        <w:t xml:space="preserve"> C</w:t>
      </w:r>
      <w:r>
        <w:rPr>
          <w:rFonts w:hint="eastAsia"/>
          <w:lang w:val="en-US" w:eastAsia="zh-CN"/>
        </w:rPr>
        <w:t>hairman</w:t>
      </w:r>
      <w:r>
        <w:rPr>
          <w:rFonts w:hint="default"/>
          <w:lang w:val="en-US" w:eastAsia="zh-CN"/>
        </w:rPr>
        <w:t>’</w:t>
      </w:r>
      <w:r>
        <w:rPr>
          <w:rFonts w:hint="eastAsia"/>
          <w:lang w:val="en-US" w:eastAsia="zh-CN"/>
        </w:rPr>
        <w:t xml:space="preserve">s note. </w:t>
      </w:r>
    </w:p>
    <w:bookmarkEnd w:id="13"/>
    <w:p>
      <w:pPr>
        <w:pStyle w:val="126"/>
        <w:rPr>
          <w:rFonts w:hint="default"/>
          <w:lang w:val="en-US" w:eastAsia="zh-CN"/>
        </w:rPr>
      </w:pPr>
      <w:r>
        <w:rPr>
          <w:rFonts w:hint="default"/>
          <w:lang w:val="en-US" w:eastAsia="zh-CN"/>
        </w:rPr>
        <w:t>3GPP RAN</w:t>
      </w:r>
      <w:r>
        <w:rPr>
          <w:rFonts w:hint="eastAsia"/>
          <w:lang w:val="en-US" w:eastAsia="zh-CN"/>
        </w:rPr>
        <w:t>1</w:t>
      </w:r>
      <w:r>
        <w:rPr>
          <w:rFonts w:hint="default"/>
          <w:lang w:val="en-US" w:eastAsia="zh-CN"/>
        </w:rPr>
        <w:t>#</w:t>
      </w:r>
      <w:r>
        <w:rPr>
          <w:rFonts w:hint="eastAsia"/>
          <w:lang w:val="en-US" w:eastAsia="zh-CN"/>
        </w:rPr>
        <w:t>10</w:t>
      </w:r>
      <w:r>
        <w:rPr>
          <w:rFonts w:hint="default"/>
          <w:lang w:val="en-US" w:eastAsia="zh-CN"/>
        </w:rPr>
        <w:t>7bis</w:t>
      </w:r>
      <w:r>
        <w:rPr>
          <w:rFonts w:hint="eastAsia"/>
          <w:lang w:val="en-US" w:eastAsia="zh-CN"/>
        </w:rPr>
        <w:t>-</w:t>
      </w:r>
      <w:r>
        <w:rPr>
          <w:rFonts w:hint="default"/>
          <w:lang w:val="en-US" w:eastAsia="zh-CN"/>
        </w:rPr>
        <w:t xml:space="preserve">e, </w:t>
      </w:r>
      <w:r>
        <w:rPr>
          <w:rFonts w:hint="eastAsia"/>
          <w:lang w:val="en-US" w:eastAsia="zh-CN"/>
        </w:rPr>
        <w:fldChar w:fldCharType="begin"/>
      </w:r>
      <w:r>
        <w:rPr>
          <w:rFonts w:hint="eastAsia"/>
          <w:lang w:val="en-US" w:eastAsia="zh-CN"/>
        </w:rPr>
        <w:instrText xml:space="preserve"> HYPERLINK "C:/Program%20Files%20(x86)/zMail/app/zMail/WebContent/pcWeb/Scripts/MailControls/ReadPanelIframe/javascript:void(0);" \t "C:/Program%20Files%20(x86)/zMail/app/zMail/WebContent/pcWeb/Scripts/MailControls/ReadPanelIframe/_blank" </w:instrText>
      </w:r>
      <w:r>
        <w:rPr>
          <w:rFonts w:hint="eastAsia"/>
          <w:lang w:val="en-US" w:eastAsia="zh-CN"/>
        </w:rPr>
        <w:fldChar w:fldCharType="separate"/>
      </w:r>
      <w:r>
        <w:rPr>
          <w:rFonts w:hint="default"/>
          <w:lang w:val="en-US" w:eastAsia="zh-CN"/>
        </w:rPr>
        <w:t>R1-2200790</w:t>
      </w:r>
      <w:r>
        <w:rPr>
          <w:rFonts w:hint="default"/>
          <w:lang w:val="en-US" w:eastAsia="zh-CN"/>
        </w:rPr>
        <w:fldChar w:fldCharType="end"/>
      </w:r>
      <w:r>
        <w:rPr>
          <w:rFonts w:hint="eastAsia"/>
          <w:lang w:val="en-US" w:eastAsia="zh-CN"/>
        </w:rPr>
        <w:t>, [10</w:t>
      </w:r>
      <w:r>
        <w:rPr>
          <w:rFonts w:hint="default"/>
          <w:lang w:val="en-US" w:eastAsia="zh-CN"/>
        </w:rPr>
        <w:t>7</w:t>
      </w:r>
      <w:r>
        <w:rPr>
          <w:rFonts w:hint="eastAsia"/>
          <w:lang w:val="en-US" w:eastAsia="zh-CN"/>
        </w:rPr>
        <w:t xml:space="preserve">-e-NR-R17-CovEnh-03] Summary of email discussion on joint channel estimation for PUSCH, </w:t>
      </w:r>
      <w:r>
        <w:rPr>
          <w:rFonts w:hint="default"/>
          <w:lang w:val="en-US" w:eastAsia="zh-CN"/>
        </w:rPr>
        <w:t>Moderator (China Telecom)</w:t>
      </w:r>
      <w:r>
        <w:rPr>
          <w:rFonts w:hint="eastAsia"/>
          <w:lang w:val="en-US" w:eastAsia="zh-CN"/>
        </w:rPr>
        <w:t>.</w:t>
      </w:r>
      <w:r>
        <w:rPr>
          <w:rFonts w:hint="default"/>
          <w:lang w:val="en-US" w:eastAsia="zh-CN"/>
        </w:rPr>
        <w:tab/>
      </w:r>
    </w:p>
    <w:p>
      <w:pPr>
        <w:pStyle w:val="126"/>
        <w:rPr>
          <w:rFonts w:hint="default"/>
          <w:lang w:val="en-US" w:eastAsia="zh-CN"/>
        </w:rPr>
      </w:pPr>
      <w:r>
        <w:rPr>
          <w:rFonts w:hint="default" w:ascii="Times New Roman" w:hAnsi="Times New Roman" w:cs="Times New Roman"/>
          <w:sz w:val="20"/>
          <w:szCs w:val="15"/>
          <w:highlight w:val="none"/>
          <w:lang w:val="en-US" w:eastAsia="zh-CN"/>
        </w:rPr>
        <w:tab/>
      </w:r>
      <w:r>
        <w:rPr>
          <w:rFonts w:hint="default"/>
          <w:lang w:val="en-US" w:eastAsia="zh-CN"/>
        </w:rPr>
        <w:t>3GPP RAN</w:t>
      </w:r>
      <w:r>
        <w:rPr>
          <w:rFonts w:hint="eastAsia"/>
          <w:lang w:val="en-US" w:eastAsia="zh-CN"/>
        </w:rPr>
        <w:t>1</w:t>
      </w:r>
      <w:r>
        <w:rPr>
          <w:rFonts w:hint="default"/>
          <w:lang w:val="en-US" w:eastAsia="zh-CN"/>
        </w:rPr>
        <w:t>#</w:t>
      </w:r>
      <w:r>
        <w:rPr>
          <w:rFonts w:hint="eastAsia"/>
          <w:lang w:val="en-US" w:eastAsia="zh-CN"/>
        </w:rPr>
        <w:t>108-</w:t>
      </w:r>
      <w:r>
        <w:rPr>
          <w:rFonts w:hint="default"/>
          <w:lang w:val="en-US" w:eastAsia="zh-CN"/>
        </w:rPr>
        <w:t xml:space="preserve">e, </w:t>
      </w:r>
      <w:r>
        <w:rPr>
          <w:rFonts w:hint="default"/>
          <w:lang w:val="en-US" w:eastAsia="zh-CN"/>
        </w:rPr>
        <w:fldChar w:fldCharType="begin"/>
      </w:r>
      <w:r>
        <w:rPr>
          <w:rFonts w:hint="default"/>
          <w:lang w:val="en-US" w:eastAsia="zh-CN"/>
        </w:rPr>
        <w:instrText xml:space="preserve"> HYPERLINK "C:/Program%20Files%20(x86)/zMail/app/zMail/WebContent/pcWeb/Scripts/MailControls/ReadPanelIframe/javascript:void(0);" \t "C:/Program%20Files%20(x86)/zMail/app/zMail/WebContent/pcWeb/Scripts/MailControls/ReadPanelIframe/_blank" </w:instrText>
      </w:r>
      <w:r>
        <w:rPr>
          <w:rFonts w:hint="default"/>
          <w:lang w:val="en-US" w:eastAsia="zh-CN"/>
        </w:rPr>
        <w:fldChar w:fldCharType="separate"/>
      </w:r>
      <w:r>
        <w:rPr>
          <w:rFonts w:hint="default"/>
          <w:lang w:val="en-US" w:eastAsia="zh-CN"/>
        </w:rPr>
        <w:t>R1-2202870</w:t>
      </w:r>
      <w:r>
        <w:rPr>
          <w:rFonts w:hint="default"/>
          <w:lang w:val="en-US" w:eastAsia="zh-CN"/>
        </w:rPr>
        <w:fldChar w:fldCharType="end"/>
      </w:r>
      <w:r>
        <w:rPr>
          <w:rFonts w:hint="eastAsia"/>
          <w:lang w:val="en-US" w:eastAsia="zh-CN"/>
        </w:rPr>
        <w:t>, [10</w:t>
      </w:r>
      <w:r>
        <w:rPr>
          <w:rFonts w:hint="default"/>
          <w:lang w:val="en-US" w:eastAsia="zh-CN"/>
        </w:rPr>
        <w:t>7</w:t>
      </w:r>
      <w:r>
        <w:rPr>
          <w:rFonts w:hint="eastAsia"/>
          <w:lang w:val="en-US" w:eastAsia="zh-CN"/>
        </w:rPr>
        <w:t xml:space="preserve">-e-NR-R17-CovEnh-03] Summary of email discussion on joint channel estimation for PUSCH, </w:t>
      </w:r>
      <w:r>
        <w:rPr>
          <w:rFonts w:hint="default"/>
          <w:lang w:val="en-US" w:eastAsia="zh-CN"/>
        </w:rPr>
        <w:t>Moderator (China Telecom)</w:t>
      </w:r>
      <w:r>
        <w:rPr>
          <w:rFonts w:hint="eastAsia"/>
          <w:lang w:val="en-US" w:eastAsia="zh-CN"/>
        </w:rPr>
        <w:t>.</w:t>
      </w:r>
      <w:r>
        <w:rPr>
          <w:rFonts w:hint="default"/>
          <w:lang w:val="en-US" w:eastAsia="zh-CN"/>
        </w:rPr>
        <w:tab/>
      </w:r>
    </w:p>
    <w:p>
      <w:pPr>
        <w:pStyle w:val="126"/>
        <w:numPr>
          <w:ilvl w:val="0"/>
          <w:numId w:val="0"/>
        </w:numPr>
        <w:ind w:leftChars="0"/>
        <w:rPr>
          <w:lang w:eastAsia="zh-CN"/>
        </w:rPr>
      </w:pPr>
    </w:p>
    <w:p>
      <w:pPr>
        <w:rPr>
          <w:szCs w:val="22"/>
          <w:lang w:val="en-US" w:eastAsia="zh-CN"/>
        </w:rPr>
      </w:pP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pgBorders>
        <w:top w:val="none" w:sz="0" w:space="0"/>
        <w:left w:val="none" w:sz="0" w:space="0"/>
        <w:bottom w:val="none" w:sz="0" w:space="0"/>
        <w:right w:val="none" w:sz="0" w:space="0"/>
      </w:pgBorders>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Segoe Print"/>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roman"/>
    <w:pitch w:val="default"/>
    <w:sig w:usb0="00000000" w:usb1="00000000" w:usb2="00000012" w:usb3="00000000" w:csb0="4002009F" w:csb1="DFD70000"/>
  </w:font>
  <w:font w:name="Calibri">
    <w:panose1 w:val="020F0502020204030204"/>
    <w:charset w:val="86"/>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CG Times (WN)">
    <w:altName w:val="Times New Roman"/>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7</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
    <w:nsid w:val="09AA7EB6"/>
    <w:multiLevelType w:val="multilevel"/>
    <w:tmpl w:val="09AA7EB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0D67560A"/>
    <w:multiLevelType w:val="multilevel"/>
    <w:tmpl w:val="0D67560A"/>
    <w:lvl w:ilvl="0" w:tentative="0">
      <w:start w:val="1"/>
      <w:numFmt w:val="decimalZero"/>
      <w:pStyle w:val="152"/>
      <w:lvlText w:val="[00%1]"/>
      <w:lvlJc w:val="left"/>
      <w:pPr>
        <w:tabs>
          <w:tab w:val="left" w:pos="1080"/>
        </w:tabs>
        <w:ind w:left="0" w:firstLine="0"/>
      </w:pPr>
      <w:rPr>
        <w:rFonts w:hint="default" w:ascii="Times New Roman" w:hAnsi="Times New Roman" w:cs="Times New Roman"/>
        <w:b/>
        <w:i w:val="0"/>
        <w:sz w:val="24"/>
        <w:szCs w:val="24"/>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4">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6">
    <w:nsid w:val="52182509"/>
    <w:multiLevelType w:val="multilevel"/>
    <w:tmpl w:val="5218250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eastAsia" w:ascii="宋体" w:hAnsi="宋体" w:eastAsia="宋体"/>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53AC2D56"/>
    <w:multiLevelType w:val="multilevel"/>
    <w:tmpl w:val="53AC2D56"/>
    <w:lvl w:ilvl="0" w:tentative="0">
      <w:start w:val="1"/>
      <w:numFmt w:val="bullet"/>
      <w:lvlText w:val="o"/>
      <w:lvlJc w:val="left"/>
      <w:pPr>
        <w:ind w:left="720" w:hanging="360"/>
      </w:pPr>
      <w:rPr>
        <w:rFonts w:hint="default" w:ascii="Courier New" w:hAnsi="Courier New" w:cs="Courier New"/>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57297BAF"/>
    <w:multiLevelType w:val="multilevel"/>
    <w:tmpl w:val="57297BA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eastAsia" w:ascii="宋体" w:hAnsi="宋体" w:eastAsia="宋体"/>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57D55FF0"/>
    <w:multiLevelType w:val="multilevel"/>
    <w:tmpl w:val="57D55FF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5A081E28"/>
    <w:multiLevelType w:val="multilevel"/>
    <w:tmpl w:val="5A081E28"/>
    <w:lvl w:ilvl="0" w:tentative="0">
      <w:start w:val="1"/>
      <w:numFmt w:val="bullet"/>
      <w:lvlText w:val=""/>
      <w:lvlJc w:val="left"/>
      <w:pPr>
        <w:ind w:left="60" w:hanging="420"/>
      </w:pPr>
      <w:rPr>
        <w:rFonts w:hint="default" w:ascii="Wingdings" w:hAnsi="Wingdings"/>
      </w:rPr>
    </w:lvl>
    <w:lvl w:ilvl="1" w:tentative="0">
      <w:start w:val="1"/>
      <w:numFmt w:val="bullet"/>
      <w:lvlText w:val="‐"/>
      <w:lvlJc w:val="left"/>
      <w:pPr>
        <w:ind w:left="480" w:hanging="420"/>
      </w:pPr>
      <w:rPr>
        <w:rFonts w:hint="eastAsia" w:ascii="宋体" w:hAnsi="宋体" w:eastAsia="宋体"/>
      </w:rPr>
    </w:lvl>
    <w:lvl w:ilvl="2" w:tentative="0">
      <w:start w:val="1"/>
      <w:numFmt w:val="bullet"/>
      <w:lvlText w:val=""/>
      <w:lvlJc w:val="left"/>
      <w:pPr>
        <w:ind w:left="900" w:hanging="420"/>
      </w:pPr>
      <w:rPr>
        <w:rFonts w:hint="default" w:ascii="Wingdings" w:hAnsi="Wingdings"/>
      </w:rPr>
    </w:lvl>
    <w:lvl w:ilvl="3" w:tentative="0">
      <w:start w:val="1"/>
      <w:numFmt w:val="bullet"/>
      <w:lvlText w:val=""/>
      <w:lvlJc w:val="left"/>
      <w:pPr>
        <w:ind w:left="1320" w:hanging="420"/>
      </w:pPr>
      <w:rPr>
        <w:rFonts w:hint="default" w:ascii="Wingdings" w:hAnsi="Wingdings"/>
      </w:rPr>
    </w:lvl>
    <w:lvl w:ilvl="4" w:tentative="0">
      <w:start w:val="1"/>
      <w:numFmt w:val="bullet"/>
      <w:lvlText w:val=""/>
      <w:lvlJc w:val="left"/>
      <w:pPr>
        <w:ind w:left="1740" w:hanging="420"/>
      </w:pPr>
      <w:rPr>
        <w:rFonts w:hint="default" w:ascii="Wingdings" w:hAnsi="Wingdings"/>
      </w:rPr>
    </w:lvl>
    <w:lvl w:ilvl="5" w:tentative="0">
      <w:start w:val="1"/>
      <w:numFmt w:val="bullet"/>
      <w:lvlText w:val=""/>
      <w:lvlJc w:val="left"/>
      <w:pPr>
        <w:ind w:left="2160" w:hanging="420"/>
      </w:pPr>
      <w:rPr>
        <w:rFonts w:hint="default" w:ascii="Wingdings" w:hAnsi="Wingdings"/>
      </w:rPr>
    </w:lvl>
    <w:lvl w:ilvl="6" w:tentative="0">
      <w:start w:val="1"/>
      <w:numFmt w:val="bullet"/>
      <w:lvlText w:val=""/>
      <w:lvlJc w:val="left"/>
      <w:pPr>
        <w:ind w:left="2580" w:hanging="420"/>
      </w:pPr>
      <w:rPr>
        <w:rFonts w:hint="default" w:ascii="Wingdings" w:hAnsi="Wingdings"/>
      </w:rPr>
    </w:lvl>
    <w:lvl w:ilvl="7" w:tentative="0">
      <w:start w:val="1"/>
      <w:numFmt w:val="bullet"/>
      <w:lvlText w:val=""/>
      <w:lvlJc w:val="left"/>
      <w:pPr>
        <w:ind w:left="3000" w:hanging="420"/>
      </w:pPr>
      <w:rPr>
        <w:rFonts w:hint="default" w:ascii="Wingdings" w:hAnsi="Wingdings"/>
      </w:rPr>
    </w:lvl>
    <w:lvl w:ilvl="8" w:tentative="0">
      <w:start w:val="1"/>
      <w:numFmt w:val="bullet"/>
      <w:lvlText w:val=""/>
      <w:lvlJc w:val="left"/>
      <w:pPr>
        <w:ind w:left="3420" w:hanging="420"/>
      </w:pPr>
      <w:rPr>
        <w:rFonts w:hint="default" w:ascii="Wingdings" w:hAnsi="Wingdings"/>
      </w:rPr>
    </w:lvl>
  </w:abstractNum>
  <w:abstractNum w:abstractNumId="11">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9701C8C"/>
    <w:multiLevelType w:val="multilevel"/>
    <w:tmpl w:val="79701C8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eastAsia" w:ascii="宋体" w:hAnsi="宋体" w:eastAsia="宋体"/>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4">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3"/>
  </w:num>
  <w:num w:numId="3">
    <w:abstractNumId w:val="12"/>
  </w:num>
  <w:num w:numId="4">
    <w:abstractNumId w:val="5"/>
  </w:num>
  <w:num w:numId="5">
    <w:abstractNumId w:val="15"/>
  </w:num>
  <w:num w:numId="6">
    <w:abstractNumId w:val="11"/>
  </w:num>
  <w:num w:numId="7">
    <w:abstractNumId w:val="4"/>
  </w:num>
  <w:num w:numId="8">
    <w:abstractNumId w:val="14"/>
  </w:num>
  <w:num w:numId="9">
    <w:abstractNumId w:val="2"/>
  </w:num>
  <w:num w:numId="10">
    <w:abstractNumId w:val="6"/>
  </w:num>
  <w:num w:numId="11">
    <w:abstractNumId w:val="10"/>
  </w:num>
  <w:num w:numId="12">
    <w:abstractNumId w:val="8"/>
  </w:num>
  <w:num w:numId="13">
    <w:abstractNumId w:val="1"/>
  </w:num>
  <w:num w:numId="14">
    <w:abstractNumId w:val="13"/>
  </w:num>
  <w:num w:numId="15">
    <w:abstractNumId w:val="7"/>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97B0C"/>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4B15"/>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60B"/>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35B"/>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445"/>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5E8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4E7"/>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B95"/>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B81"/>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583"/>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7D6"/>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B59"/>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E87"/>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A1D"/>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382"/>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6BA"/>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C60"/>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4640"/>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60A"/>
    <w:rsid w:val="006B393F"/>
    <w:rsid w:val="006B3E55"/>
    <w:rsid w:val="006B401E"/>
    <w:rsid w:val="006B4B0E"/>
    <w:rsid w:val="006B5111"/>
    <w:rsid w:val="006B52BA"/>
    <w:rsid w:val="006B5A7D"/>
    <w:rsid w:val="006B6346"/>
    <w:rsid w:val="006B6AD0"/>
    <w:rsid w:val="006B6BA3"/>
    <w:rsid w:val="006B6C83"/>
    <w:rsid w:val="006B6C95"/>
    <w:rsid w:val="006B6E9A"/>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C73"/>
    <w:rsid w:val="006F523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2AA"/>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899"/>
    <w:rsid w:val="007F2DBB"/>
    <w:rsid w:val="007F2ED4"/>
    <w:rsid w:val="007F3507"/>
    <w:rsid w:val="007F3960"/>
    <w:rsid w:val="007F3F4E"/>
    <w:rsid w:val="007F3FB0"/>
    <w:rsid w:val="007F43A9"/>
    <w:rsid w:val="007F4ADE"/>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86"/>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6E87"/>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261"/>
    <w:rsid w:val="009B2E47"/>
    <w:rsid w:val="009B35F0"/>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DBE"/>
    <w:rsid w:val="009C1035"/>
    <w:rsid w:val="009C19BC"/>
    <w:rsid w:val="009C19D2"/>
    <w:rsid w:val="009C1BF9"/>
    <w:rsid w:val="009C1D4B"/>
    <w:rsid w:val="009C1E0C"/>
    <w:rsid w:val="009C206F"/>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2D6"/>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176"/>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D8A"/>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DD"/>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69"/>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5A4"/>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418"/>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1DB"/>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74F"/>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69"/>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D08"/>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8AE"/>
    <w:rsid w:val="00DC5E7A"/>
    <w:rsid w:val="00DC6035"/>
    <w:rsid w:val="00DC65D8"/>
    <w:rsid w:val="00DC6870"/>
    <w:rsid w:val="00DC69C6"/>
    <w:rsid w:val="00DC6A94"/>
    <w:rsid w:val="00DC6D1E"/>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675"/>
    <w:rsid w:val="00E167D4"/>
    <w:rsid w:val="00E16E70"/>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0CF8"/>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97C90"/>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3E1E"/>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0405A7"/>
    <w:rsid w:val="01041CA2"/>
    <w:rsid w:val="010449C8"/>
    <w:rsid w:val="01114156"/>
    <w:rsid w:val="011F46EF"/>
    <w:rsid w:val="012227BC"/>
    <w:rsid w:val="012361AD"/>
    <w:rsid w:val="01273B60"/>
    <w:rsid w:val="012A1069"/>
    <w:rsid w:val="013E6BC5"/>
    <w:rsid w:val="013F7A03"/>
    <w:rsid w:val="014E4C3F"/>
    <w:rsid w:val="01500DA0"/>
    <w:rsid w:val="015F62C1"/>
    <w:rsid w:val="016402CE"/>
    <w:rsid w:val="016A7CAE"/>
    <w:rsid w:val="017E5024"/>
    <w:rsid w:val="0181657E"/>
    <w:rsid w:val="01987F1C"/>
    <w:rsid w:val="01A85479"/>
    <w:rsid w:val="01C37AF8"/>
    <w:rsid w:val="01C43939"/>
    <w:rsid w:val="01EB3A92"/>
    <w:rsid w:val="01EF7D5D"/>
    <w:rsid w:val="02132759"/>
    <w:rsid w:val="0222444D"/>
    <w:rsid w:val="0224385C"/>
    <w:rsid w:val="023C2775"/>
    <w:rsid w:val="025A5203"/>
    <w:rsid w:val="02627A10"/>
    <w:rsid w:val="026A6ED2"/>
    <w:rsid w:val="02737E73"/>
    <w:rsid w:val="02811D65"/>
    <w:rsid w:val="0284643E"/>
    <w:rsid w:val="02996C22"/>
    <w:rsid w:val="02CB1826"/>
    <w:rsid w:val="02DF6378"/>
    <w:rsid w:val="02E51F96"/>
    <w:rsid w:val="03015D7F"/>
    <w:rsid w:val="03023110"/>
    <w:rsid w:val="03532C3F"/>
    <w:rsid w:val="035E745C"/>
    <w:rsid w:val="035F79EB"/>
    <w:rsid w:val="036A2B26"/>
    <w:rsid w:val="036D6407"/>
    <w:rsid w:val="03811BB6"/>
    <w:rsid w:val="03A05306"/>
    <w:rsid w:val="03B25C4C"/>
    <w:rsid w:val="03BD275E"/>
    <w:rsid w:val="03D12146"/>
    <w:rsid w:val="03D24EAD"/>
    <w:rsid w:val="03F44D28"/>
    <w:rsid w:val="03F94E83"/>
    <w:rsid w:val="03FC4856"/>
    <w:rsid w:val="040F5627"/>
    <w:rsid w:val="041416EB"/>
    <w:rsid w:val="041C778B"/>
    <w:rsid w:val="042F02D4"/>
    <w:rsid w:val="04345173"/>
    <w:rsid w:val="04516F47"/>
    <w:rsid w:val="045273D5"/>
    <w:rsid w:val="04577F93"/>
    <w:rsid w:val="045D702E"/>
    <w:rsid w:val="04706353"/>
    <w:rsid w:val="047E59D0"/>
    <w:rsid w:val="048B7799"/>
    <w:rsid w:val="048F11FF"/>
    <w:rsid w:val="049359D5"/>
    <w:rsid w:val="04B72387"/>
    <w:rsid w:val="04C94658"/>
    <w:rsid w:val="04D37B5A"/>
    <w:rsid w:val="04D5788B"/>
    <w:rsid w:val="04E714D0"/>
    <w:rsid w:val="050D4324"/>
    <w:rsid w:val="052B0807"/>
    <w:rsid w:val="054D750F"/>
    <w:rsid w:val="05632A84"/>
    <w:rsid w:val="058C5A60"/>
    <w:rsid w:val="05B528D3"/>
    <w:rsid w:val="05D26CB3"/>
    <w:rsid w:val="05FD5D7B"/>
    <w:rsid w:val="06045E70"/>
    <w:rsid w:val="060A4922"/>
    <w:rsid w:val="061C0C55"/>
    <w:rsid w:val="06343079"/>
    <w:rsid w:val="06360315"/>
    <w:rsid w:val="063C1286"/>
    <w:rsid w:val="06677692"/>
    <w:rsid w:val="066D6105"/>
    <w:rsid w:val="066F4060"/>
    <w:rsid w:val="067D4C1C"/>
    <w:rsid w:val="06854C34"/>
    <w:rsid w:val="068F5699"/>
    <w:rsid w:val="069A1D58"/>
    <w:rsid w:val="069D5D4A"/>
    <w:rsid w:val="06B127E5"/>
    <w:rsid w:val="06C51800"/>
    <w:rsid w:val="06D837B6"/>
    <w:rsid w:val="06D97566"/>
    <w:rsid w:val="0705530E"/>
    <w:rsid w:val="07067712"/>
    <w:rsid w:val="070E2577"/>
    <w:rsid w:val="072043D8"/>
    <w:rsid w:val="072B6B98"/>
    <w:rsid w:val="072F2729"/>
    <w:rsid w:val="07633991"/>
    <w:rsid w:val="07722C34"/>
    <w:rsid w:val="077E7782"/>
    <w:rsid w:val="078903C0"/>
    <w:rsid w:val="078F6F15"/>
    <w:rsid w:val="07904048"/>
    <w:rsid w:val="0791746E"/>
    <w:rsid w:val="079A17B8"/>
    <w:rsid w:val="07A9580A"/>
    <w:rsid w:val="07B35775"/>
    <w:rsid w:val="07C21FA9"/>
    <w:rsid w:val="07D06D7A"/>
    <w:rsid w:val="07DD5AB3"/>
    <w:rsid w:val="08074010"/>
    <w:rsid w:val="0811778C"/>
    <w:rsid w:val="08157906"/>
    <w:rsid w:val="08166EC2"/>
    <w:rsid w:val="082222A5"/>
    <w:rsid w:val="08246CC8"/>
    <w:rsid w:val="082E2D58"/>
    <w:rsid w:val="08476CF8"/>
    <w:rsid w:val="08601212"/>
    <w:rsid w:val="086814F3"/>
    <w:rsid w:val="086D460E"/>
    <w:rsid w:val="087154E4"/>
    <w:rsid w:val="08763D35"/>
    <w:rsid w:val="08840298"/>
    <w:rsid w:val="08844589"/>
    <w:rsid w:val="08891F5A"/>
    <w:rsid w:val="088D57DF"/>
    <w:rsid w:val="08970876"/>
    <w:rsid w:val="08A871B9"/>
    <w:rsid w:val="08AD5890"/>
    <w:rsid w:val="09205847"/>
    <w:rsid w:val="092A0C39"/>
    <w:rsid w:val="0957797D"/>
    <w:rsid w:val="096B6A5A"/>
    <w:rsid w:val="096E57BA"/>
    <w:rsid w:val="0972706B"/>
    <w:rsid w:val="098243DD"/>
    <w:rsid w:val="09860267"/>
    <w:rsid w:val="098678CD"/>
    <w:rsid w:val="098C1905"/>
    <w:rsid w:val="098F2094"/>
    <w:rsid w:val="09954FE7"/>
    <w:rsid w:val="09A342F4"/>
    <w:rsid w:val="09AB11E8"/>
    <w:rsid w:val="09B24204"/>
    <w:rsid w:val="09C21BB6"/>
    <w:rsid w:val="09FE00AB"/>
    <w:rsid w:val="0A046E11"/>
    <w:rsid w:val="0A0F13FD"/>
    <w:rsid w:val="0A5D0E7E"/>
    <w:rsid w:val="0A8C6CD6"/>
    <w:rsid w:val="0ABE143B"/>
    <w:rsid w:val="0AFC60B7"/>
    <w:rsid w:val="0B0A2D9B"/>
    <w:rsid w:val="0B3A69D7"/>
    <w:rsid w:val="0B3C1AF0"/>
    <w:rsid w:val="0B655242"/>
    <w:rsid w:val="0B693974"/>
    <w:rsid w:val="0B6C54FA"/>
    <w:rsid w:val="0B6F6E61"/>
    <w:rsid w:val="0B700A33"/>
    <w:rsid w:val="0B793FFF"/>
    <w:rsid w:val="0B820D65"/>
    <w:rsid w:val="0BA91CAD"/>
    <w:rsid w:val="0BAD56E4"/>
    <w:rsid w:val="0BAD7041"/>
    <w:rsid w:val="0BCD424D"/>
    <w:rsid w:val="0C00413A"/>
    <w:rsid w:val="0C115D76"/>
    <w:rsid w:val="0C137799"/>
    <w:rsid w:val="0C1551CE"/>
    <w:rsid w:val="0C1B4F3E"/>
    <w:rsid w:val="0C4A6C6B"/>
    <w:rsid w:val="0C56233F"/>
    <w:rsid w:val="0C595AA6"/>
    <w:rsid w:val="0C654E67"/>
    <w:rsid w:val="0C6F5654"/>
    <w:rsid w:val="0CB007BB"/>
    <w:rsid w:val="0CB77457"/>
    <w:rsid w:val="0CD571A0"/>
    <w:rsid w:val="0CDE5204"/>
    <w:rsid w:val="0CE24B83"/>
    <w:rsid w:val="0CE37C3D"/>
    <w:rsid w:val="0CE50ED4"/>
    <w:rsid w:val="0CF21C76"/>
    <w:rsid w:val="0D132BA9"/>
    <w:rsid w:val="0D49128B"/>
    <w:rsid w:val="0D660AC2"/>
    <w:rsid w:val="0D672BF6"/>
    <w:rsid w:val="0D820220"/>
    <w:rsid w:val="0DA01B8B"/>
    <w:rsid w:val="0DB70DAE"/>
    <w:rsid w:val="0DBB3A84"/>
    <w:rsid w:val="0DC10615"/>
    <w:rsid w:val="0DCE068D"/>
    <w:rsid w:val="0DD072F7"/>
    <w:rsid w:val="0DDC43A1"/>
    <w:rsid w:val="0DEE73BC"/>
    <w:rsid w:val="0E120AD5"/>
    <w:rsid w:val="0E2D1625"/>
    <w:rsid w:val="0E3754E8"/>
    <w:rsid w:val="0E5745A0"/>
    <w:rsid w:val="0E640CA7"/>
    <w:rsid w:val="0E74479B"/>
    <w:rsid w:val="0E861004"/>
    <w:rsid w:val="0E8829D1"/>
    <w:rsid w:val="0E933444"/>
    <w:rsid w:val="0E9A4B90"/>
    <w:rsid w:val="0EA33BDF"/>
    <w:rsid w:val="0EB06FFE"/>
    <w:rsid w:val="0ECC510B"/>
    <w:rsid w:val="0EDE7F8B"/>
    <w:rsid w:val="0EEC1999"/>
    <w:rsid w:val="0EEE3958"/>
    <w:rsid w:val="0EF57D78"/>
    <w:rsid w:val="0F0A50A1"/>
    <w:rsid w:val="0F14151F"/>
    <w:rsid w:val="0F1D01AC"/>
    <w:rsid w:val="0F26446A"/>
    <w:rsid w:val="0F2A272E"/>
    <w:rsid w:val="0F323113"/>
    <w:rsid w:val="0F50677D"/>
    <w:rsid w:val="0F507D71"/>
    <w:rsid w:val="0F6E250F"/>
    <w:rsid w:val="0F866A39"/>
    <w:rsid w:val="0F973CB6"/>
    <w:rsid w:val="0F9C16C6"/>
    <w:rsid w:val="0FB56F6D"/>
    <w:rsid w:val="0FC166A9"/>
    <w:rsid w:val="0FD036E2"/>
    <w:rsid w:val="0FF24EE7"/>
    <w:rsid w:val="0FFB1095"/>
    <w:rsid w:val="100A19C2"/>
    <w:rsid w:val="10150A41"/>
    <w:rsid w:val="101828E5"/>
    <w:rsid w:val="101B366C"/>
    <w:rsid w:val="102D15F4"/>
    <w:rsid w:val="103D4821"/>
    <w:rsid w:val="1042638F"/>
    <w:rsid w:val="1051081F"/>
    <w:rsid w:val="10587DFC"/>
    <w:rsid w:val="108E120D"/>
    <w:rsid w:val="10A655E0"/>
    <w:rsid w:val="10B9032D"/>
    <w:rsid w:val="10BE60B3"/>
    <w:rsid w:val="10D80AE3"/>
    <w:rsid w:val="11087971"/>
    <w:rsid w:val="111C11B7"/>
    <w:rsid w:val="112055D4"/>
    <w:rsid w:val="11373F4A"/>
    <w:rsid w:val="11560B91"/>
    <w:rsid w:val="11653C6F"/>
    <w:rsid w:val="11676CCD"/>
    <w:rsid w:val="117E25DB"/>
    <w:rsid w:val="11851E9F"/>
    <w:rsid w:val="11872682"/>
    <w:rsid w:val="119F71CC"/>
    <w:rsid w:val="11B51939"/>
    <w:rsid w:val="11F57174"/>
    <w:rsid w:val="123E7785"/>
    <w:rsid w:val="1257267A"/>
    <w:rsid w:val="126307F9"/>
    <w:rsid w:val="12641DA6"/>
    <w:rsid w:val="12694FD6"/>
    <w:rsid w:val="126E6143"/>
    <w:rsid w:val="12862DD1"/>
    <w:rsid w:val="12A472D8"/>
    <w:rsid w:val="12AC5F95"/>
    <w:rsid w:val="12B47087"/>
    <w:rsid w:val="12CF122D"/>
    <w:rsid w:val="12D24052"/>
    <w:rsid w:val="12DE4561"/>
    <w:rsid w:val="12E541BB"/>
    <w:rsid w:val="12EF42E9"/>
    <w:rsid w:val="12F04DFC"/>
    <w:rsid w:val="12FE321B"/>
    <w:rsid w:val="130859B8"/>
    <w:rsid w:val="13122E26"/>
    <w:rsid w:val="13190935"/>
    <w:rsid w:val="13245BA6"/>
    <w:rsid w:val="134947C3"/>
    <w:rsid w:val="135349F3"/>
    <w:rsid w:val="13562049"/>
    <w:rsid w:val="135911B7"/>
    <w:rsid w:val="1380021A"/>
    <w:rsid w:val="138A0BAD"/>
    <w:rsid w:val="13A21BC8"/>
    <w:rsid w:val="13A22CE4"/>
    <w:rsid w:val="13AE124E"/>
    <w:rsid w:val="13B80F55"/>
    <w:rsid w:val="13C224D7"/>
    <w:rsid w:val="13DD66A2"/>
    <w:rsid w:val="13F9086E"/>
    <w:rsid w:val="14054947"/>
    <w:rsid w:val="14130F08"/>
    <w:rsid w:val="141E5C0D"/>
    <w:rsid w:val="141F2191"/>
    <w:rsid w:val="14251812"/>
    <w:rsid w:val="142D04D8"/>
    <w:rsid w:val="14380455"/>
    <w:rsid w:val="143C29C7"/>
    <w:rsid w:val="14497411"/>
    <w:rsid w:val="14686D4D"/>
    <w:rsid w:val="146F482D"/>
    <w:rsid w:val="14970691"/>
    <w:rsid w:val="14A47EC8"/>
    <w:rsid w:val="14B665CE"/>
    <w:rsid w:val="14CA46D3"/>
    <w:rsid w:val="14D224F0"/>
    <w:rsid w:val="14FB4492"/>
    <w:rsid w:val="15043BF5"/>
    <w:rsid w:val="15050319"/>
    <w:rsid w:val="151A0845"/>
    <w:rsid w:val="15377B54"/>
    <w:rsid w:val="15490C35"/>
    <w:rsid w:val="154C13BE"/>
    <w:rsid w:val="15517225"/>
    <w:rsid w:val="1568648A"/>
    <w:rsid w:val="1575AEB2"/>
    <w:rsid w:val="1579497C"/>
    <w:rsid w:val="15824EE1"/>
    <w:rsid w:val="15A66E83"/>
    <w:rsid w:val="15A70CF2"/>
    <w:rsid w:val="15B558FC"/>
    <w:rsid w:val="15CC20E6"/>
    <w:rsid w:val="15CE61CC"/>
    <w:rsid w:val="15DC48D2"/>
    <w:rsid w:val="15EE136C"/>
    <w:rsid w:val="15F1247C"/>
    <w:rsid w:val="1609639B"/>
    <w:rsid w:val="160A7D88"/>
    <w:rsid w:val="162915A0"/>
    <w:rsid w:val="162C0344"/>
    <w:rsid w:val="162E3333"/>
    <w:rsid w:val="164F7F6D"/>
    <w:rsid w:val="165273DB"/>
    <w:rsid w:val="165C3E4C"/>
    <w:rsid w:val="165D61C4"/>
    <w:rsid w:val="165E068A"/>
    <w:rsid w:val="16932881"/>
    <w:rsid w:val="16A10349"/>
    <w:rsid w:val="16DB48B1"/>
    <w:rsid w:val="16E92C66"/>
    <w:rsid w:val="16F003E9"/>
    <w:rsid w:val="16F047F2"/>
    <w:rsid w:val="1702D3F2"/>
    <w:rsid w:val="17142659"/>
    <w:rsid w:val="17214315"/>
    <w:rsid w:val="17957399"/>
    <w:rsid w:val="17AD5D9B"/>
    <w:rsid w:val="17E509EA"/>
    <w:rsid w:val="17E809F8"/>
    <w:rsid w:val="17F80798"/>
    <w:rsid w:val="17FA0254"/>
    <w:rsid w:val="180B054C"/>
    <w:rsid w:val="180E026C"/>
    <w:rsid w:val="181A549B"/>
    <w:rsid w:val="181B0B92"/>
    <w:rsid w:val="182F35F1"/>
    <w:rsid w:val="18515A46"/>
    <w:rsid w:val="18536859"/>
    <w:rsid w:val="18556A1C"/>
    <w:rsid w:val="18774C63"/>
    <w:rsid w:val="188D2058"/>
    <w:rsid w:val="189330AE"/>
    <w:rsid w:val="18A50FDB"/>
    <w:rsid w:val="18A516EB"/>
    <w:rsid w:val="18A6016D"/>
    <w:rsid w:val="18B266E2"/>
    <w:rsid w:val="18B65538"/>
    <w:rsid w:val="18BA7603"/>
    <w:rsid w:val="18DD3B7F"/>
    <w:rsid w:val="18E02CD4"/>
    <w:rsid w:val="18FD3F86"/>
    <w:rsid w:val="190769D0"/>
    <w:rsid w:val="192000D8"/>
    <w:rsid w:val="192A6225"/>
    <w:rsid w:val="192B740B"/>
    <w:rsid w:val="193A2639"/>
    <w:rsid w:val="19481FB4"/>
    <w:rsid w:val="19502875"/>
    <w:rsid w:val="19654572"/>
    <w:rsid w:val="19C25978"/>
    <w:rsid w:val="19CD0270"/>
    <w:rsid w:val="19CF5864"/>
    <w:rsid w:val="19E0017B"/>
    <w:rsid w:val="19FA6F86"/>
    <w:rsid w:val="1A031C05"/>
    <w:rsid w:val="1A1C5725"/>
    <w:rsid w:val="1A294F64"/>
    <w:rsid w:val="1A2F55A6"/>
    <w:rsid w:val="1A32247E"/>
    <w:rsid w:val="1A514204"/>
    <w:rsid w:val="1A694A95"/>
    <w:rsid w:val="1A6B3E3A"/>
    <w:rsid w:val="1A8E6275"/>
    <w:rsid w:val="1AB32D97"/>
    <w:rsid w:val="1AB87FE6"/>
    <w:rsid w:val="1ADE62D6"/>
    <w:rsid w:val="1B0E5AE1"/>
    <w:rsid w:val="1B2146E0"/>
    <w:rsid w:val="1B2E6DC7"/>
    <w:rsid w:val="1B4E3AF0"/>
    <w:rsid w:val="1B5239A4"/>
    <w:rsid w:val="1B5316CE"/>
    <w:rsid w:val="1B5E59D2"/>
    <w:rsid w:val="1B693C5B"/>
    <w:rsid w:val="1B7022F5"/>
    <w:rsid w:val="1B78317D"/>
    <w:rsid w:val="1B9F7ADA"/>
    <w:rsid w:val="1BA37C56"/>
    <w:rsid w:val="1BB54F75"/>
    <w:rsid w:val="1BB93628"/>
    <w:rsid w:val="1BCB1DA4"/>
    <w:rsid w:val="1BCB22F0"/>
    <w:rsid w:val="1BDC2607"/>
    <w:rsid w:val="1BDC2DFC"/>
    <w:rsid w:val="1BF15F36"/>
    <w:rsid w:val="1BFE480A"/>
    <w:rsid w:val="1C2168C5"/>
    <w:rsid w:val="1C3A713A"/>
    <w:rsid w:val="1C520FD9"/>
    <w:rsid w:val="1C5705C6"/>
    <w:rsid w:val="1C766428"/>
    <w:rsid w:val="1C8C1338"/>
    <w:rsid w:val="1C921230"/>
    <w:rsid w:val="1CAA06DA"/>
    <w:rsid w:val="1CB626A2"/>
    <w:rsid w:val="1CC02EEB"/>
    <w:rsid w:val="1CC24BC0"/>
    <w:rsid w:val="1CF25833"/>
    <w:rsid w:val="1D186B8E"/>
    <w:rsid w:val="1D1C6668"/>
    <w:rsid w:val="1D2355A7"/>
    <w:rsid w:val="1D465FAC"/>
    <w:rsid w:val="1D5A7EED"/>
    <w:rsid w:val="1D5C71FF"/>
    <w:rsid w:val="1D797881"/>
    <w:rsid w:val="1D80587E"/>
    <w:rsid w:val="1D833CB2"/>
    <w:rsid w:val="1D915167"/>
    <w:rsid w:val="1DD50930"/>
    <w:rsid w:val="1DE7561E"/>
    <w:rsid w:val="1DEC3E76"/>
    <w:rsid w:val="1DEF5B1D"/>
    <w:rsid w:val="1DF407BB"/>
    <w:rsid w:val="1E081A8B"/>
    <w:rsid w:val="1E0C4688"/>
    <w:rsid w:val="1E1A5C57"/>
    <w:rsid w:val="1E260EDC"/>
    <w:rsid w:val="1E27481A"/>
    <w:rsid w:val="1E38003B"/>
    <w:rsid w:val="1E557ED0"/>
    <w:rsid w:val="1E562CAB"/>
    <w:rsid w:val="1E5A12CB"/>
    <w:rsid w:val="1E6B3990"/>
    <w:rsid w:val="1E6E41CC"/>
    <w:rsid w:val="1E9F2838"/>
    <w:rsid w:val="1E9F6EAC"/>
    <w:rsid w:val="1EA12998"/>
    <w:rsid w:val="1EA41854"/>
    <w:rsid w:val="1EB815C1"/>
    <w:rsid w:val="1EBA39CE"/>
    <w:rsid w:val="1EDA7E75"/>
    <w:rsid w:val="1EDB5118"/>
    <w:rsid w:val="1EE10D08"/>
    <w:rsid w:val="1F224AD2"/>
    <w:rsid w:val="1F391D93"/>
    <w:rsid w:val="1F4829DF"/>
    <w:rsid w:val="1F4B65CE"/>
    <w:rsid w:val="1F5E5812"/>
    <w:rsid w:val="1F6811F5"/>
    <w:rsid w:val="1F850095"/>
    <w:rsid w:val="1F937D81"/>
    <w:rsid w:val="1FB91CD0"/>
    <w:rsid w:val="1FCE0CEA"/>
    <w:rsid w:val="1FD4731F"/>
    <w:rsid w:val="1FE41590"/>
    <w:rsid w:val="1FE437B8"/>
    <w:rsid w:val="1FEB5923"/>
    <w:rsid w:val="2013006C"/>
    <w:rsid w:val="20155923"/>
    <w:rsid w:val="201A3CB8"/>
    <w:rsid w:val="201F621B"/>
    <w:rsid w:val="20275F86"/>
    <w:rsid w:val="20321F1E"/>
    <w:rsid w:val="20371EBA"/>
    <w:rsid w:val="20444561"/>
    <w:rsid w:val="204559CC"/>
    <w:rsid w:val="2050713D"/>
    <w:rsid w:val="2051019B"/>
    <w:rsid w:val="20534709"/>
    <w:rsid w:val="2059267B"/>
    <w:rsid w:val="206262A6"/>
    <w:rsid w:val="206F6EF8"/>
    <w:rsid w:val="20722218"/>
    <w:rsid w:val="208150A1"/>
    <w:rsid w:val="20872225"/>
    <w:rsid w:val="20910CB1"/>
    <w:rsid w:val="20AA069B"/>
    <w:rsid w:val="20BA2550"/>
    <w:rsid w:val="20BB1362"/>
    <w:rsid w:val="20BF5E4D"/>
    <w:rsid w:val="20CC11AA"/>
    <w:rsid w:val="20CD42FE"/>
    <w:rsid w:val="20E65374"/>
    <w:rsid w:val="21035A99"/>
    <w:rsid w:val="21076873"/>
    <w:rsid w:val="21282288"/>
    <w:rsid w:val="21472258"/>
    <w:rsid w:val="217365AB"/>
    <w:rsid w:val="218F7AC9"/>
    <w:rsid w:val="21AA0A4A"/>
    <w:rsid w:val="21B15D7D"/>
    <w:rsid w:val="21C35889"/>
    <w:rsid w:val="21D210F5"/>
    <w:rsid w:val="21EC38D8"/>
    <w:rsid w:val="220575E9"/>
    <w:rsid w:val="22161566"/>
    <w:rsid w:val="222143B0"/>
    <w:rsid w:val="222575BE"/>
    <w:rsid w:val="2241276D"/>
    <w:rsid w:val="2255767E"/>
    <w:rsid w:val="22653C75"/>
    <w:rsid w:val="227C2684"/>
    <w:rsid w:val="227C2816"/>
    <w:rsid w:val="229F4260"/>
    <w:rsid w:val="22C22FF5"/>
    <w:rsid w:val="22CF4013"/>
    <w:rsid w:val="22F03980"/>
    <w:rsid w:val="22FE2795"/>
    <w:rsid w:val="2302281C"/>
    <w:rsid w:val="231E4B98"/>
    <w:rsid w:val="23237381"/>
    <w:rsid w:val="232B0C4F"/>
    <w:rsid w:val="232D30A1"/>
    <w:rsid w:val="23412453"/>
    <w:rsid w:val="23680C07"/>
    <w:rsid w:val="236959BD"/>
    <w:rsid w:val="237C7CBF"/>
    <w:rsid w:val="23810D15"/>
    <w:rsid w:val="238B15F3"/>
    <w:rsid w:val="239B1F41"/>
    <w:rsid w:val="239E142D"/>
    <w:rsid w:val="23BD1EF4"/>
    <w:rsid w:val="23C1200F"/>
    <w:rsid w:val="23C657B0"/>
    <w:rsid w:val="23D61A36"/>
    <w:rsid w:val="23E978BF"/>
    <w:rsid w:val="23FA4C05"/>
    <w:rsid w:val="24074E19"/>
    <w:rsid w:val="24215FF3"/>
    <w:rsid w:val="244B7353"/>
    <w:rsid w:val="244E4CF6"/>
    <w:rsid w:val="2456586B"/>
    <w:rsid w:val="245870DE"/>
    <w:rsid w:val="247247A7"/>
    <w:rsid w:val="2473146A"/>
    <w:rsid w:val="247B14A1"/>
    <w:rsid w:val="2489276D"/>
    <w:rsid w:val="248C2676"/>
    <w:rsid w:val="24970A67"/>
    <w:rsid w:val="24990B16"/>
    <w:rsid w:val="24BB7519"/>
    <w:rsid w:val="24D0128B"/>
    <w:rsid w:val="24D21AA8"/>
    <w:rsid w:val="24D4279B"/>
    <w:rsid w:val="250E5B71"/>
    <w:rsid w:val="25133D8A"/>
    <w:rsid w:val="2529504F"/>
    <w:rsid w:val="253E4E9E"/>
    <w:rsid w:val="25431665"/>
    <w:rsid w:val="2560279C"/>
    <w:rsid w:val="257A7D01"/>
    <w:rsid w:val="25A0147F"/>
    <w:rsid w:val="25D501A2"/>
    <w:rsid w:val="25ED14B6"/>
    <w:rsid w:val="261260B0"/>
    <w:rsid w:val="26152CC2"/>
    <w:rsid w:val="26166BCB"/>
    <w:rsid w:val="261B156F"/>
    <w:rsid w:val="26230FC6"/>
    <w:rsid w:val="26276462"/>
    <w:rsid w:val="262A7AAC"/>
    <w:rsid w:val="264139CC"/>
    <w:rsid w:val="26461698"/>
    <w:rsid w:val="264D17ED"/>
    <w:rsid w:val="26500B8C"/>
    <w:rsid w:val="266D1D9D"/>
    <w:rsid w:val="267C010D"/>
    <w:rsid w:val="26A53593"/>
    <w:rsid w:val="26AF1303"/>
    <w:rsid w:val="26AF7438"/>
    <w:rsid w:val="26EC778D"/>
    <w:rsid w:val="26EE7123"/>
    <w:rsid w:val="26F15181"/>
    <w:rsid w:val="26F60EF2"/>
    <w:rsid w:val="26F7790C"/>
    <w:rsid w:val="27042769"/>
    <w:rsid w:val="27075D9B"/>
    <w:rsid w:val="27085E71"/>
    <w:rsid w:val="271411D6"/>
    <w:rsid w:val="272C1CCE"/>
    <w:rsid w:val="27323917"/>
    <w:rsid w:val="27342BB0"/>
    <w:rsid w:val="274D75F4"/>
    <w:rsid w:val="276E332F"/>
    <w:rsid w:val="27847B8F"/>
    <w:rsid w:val="27864A32"/>
    <w:rsid w:val="279C7C96"/>
    <w:rsid w:val="27A50B6A"/>
    <w:rsid w:val="27C33078"/>
    <w:rsid w:val="27C5366D"/>
    <w:rsid w:val="27CE3285"/>
    <w:rsid w:val="27D335D7"/>
    <w:rsid w:val="27DD67CA"/>
    <w:rsid w:val="27E73C43"/>
    <w:rsid w:val="27E90817"/>
    <w:rsid w:val="27EF2DBE"/>
    <w:rsid w:val="283B568A"/>
    <w:rsid w:val="28621255"/>
    <w:rsid w:val="28690808"/>
    <w:rsid w:val="28A31317"/>
    <w:rsid w:val="28A81FAC"/>
    <w:rsid w:val="28B07E55"/>
    <w:rsid w:val="28B54AA2"/>
    <w:rsid w:val="28B93E63"/>
    <w:rsid w:val="28BC1634"/>
    <w:rsid w:val="28C77C30"/>
    <w:rsid w:val="28CC2FA1"/>
    <w:rsid w:val="28D01FA5"/>
    <w:rsid w:val="28D557F6"/>
    <w:rsid w:val="28ED2D72"/>
    <w:rsid w:val="28F43DB6"/>
    <w:rsid w:val="290D04CF"/>
    <w:rsid w:val="291B6B03"/>
    <w:rsid w:val="291F43AD"/>
    <w:rsid w:val="29205EA8"/>
    <w:rsid w:val="294D7F95"/>
    <w:rsid w:val="295A76BB"/>
    <w:rsid w:val="295B3766"/>
    <w:rsid w:val="295E42D9"/>
    <w:rsid w:val="29606847"/>
    <w:rsid w:val="297D2BB6"/>
    <w:rsid w:val="297F342E"/>
    <w:rsid w:val="29801BE5"/>
    <w:rsid w:val="29AD65C9"/>
    <w:rsid w:val="29BD027D"/>
    <w:rsid w:val="29D83EB9"/>
    <w:rsid w:val="2A0E7B44"/>
    <w:rsid w:val="2A0F0B23"/>
    <w:rsid w:val="2A0F0C79"/>
    <w:rsid w:val="2A22468F"/>
    <w:rsid w:val="2A257324"/>
    <w:rsid w:val="2A2F123E"/>
    <w:rsid w:val="2A3B5149"/>
    <w:rsid w:val="2A5E49BB"/>
    <w:rsid w:val="2A713BD5"/>
    <w:rsid w:val="2A71440E"/>
    <w:rsid w:val="2A893D90"/>
    <w:rsid w:val="2A8D3388"/>
    <w:rsid w:val="2A932738"/>
    <w:rsid w:val="2A9A305C"/>
    <w:rsid w:val="2A9D552B"/>
    <w:rsid w:val="2AAD00EF"/>
    <w:rsid w:val="2AB61FE9"/>
    <w:rsid w:val="2AC471E3"/>
    <w:rsid w:val="2ACB1712"/>
    <w:rsid w:val="2ADF7C13"/>
    <w:rsid w:val="2AF443C4"/>
    <w:rsid w:val="2AFE2B7E"/>
    <w:rsid w:val="2B1A73FE"/>
    <w:rsid w:val="2B26248E"/>
    <w:rsid w:val="2B273813"/>
    <w:rsid w:val="2B2A5602"/>
    <w:rsid w:val="2B3F1C6E"/>
    <w:rsid w:val="2B527EC9"/>
    <w:rsid w:val="2B6B1F23"/>
    <w:rsid w:val="2B7F2D66"/>
    <w:rsid w:val="2B7F3259"/>
    <w:rsid w:val="2B8B5508"/>
    <w:rsid w:val="2B9D5A0C"/>
    <w:rsid w:val="2BB0714A"/>
    <w:rsid w:val="2BB25377"/>
    <w:rsid w:val="2BBD2C0E"/>
    <w:rsid w:val="2BDE1872"/>
    <w:rsid w:val="2BDF29BF"/>
    <w:rsid w:val="2BE142ED"/>
    <w:rsid w:val="2C014CD1"/>
    <w:rsid w:val="2C15440D"/>
    <w:rsid w:val="2C174347"/>
    <w:rsid w:val="2C2D69FF"/>
    <w:rsid w:val="2C424B4D"/>
    <w:rsid w:val="2C8070D2"/>
    <w:rsid w:val="2C9C023F"/>
    <w:rsid w:val="2CB23183"/>
    <w:rsid w:val="2CC8533D"/>
    <w:rsid w:val="2CD32952"/>
    <w:rsid w:val="2CF04E98"/>
    <w:rsid w:val="2CFD70CC"/>
    <w:rsid w:val="2D0E0A00"/>
    <w:rsid w:val="2D2D44C8"/>
    <w:rsid w:val="2D376513"/>
    <w:rsid w:val="2D3F2C8E"/>
    <w:rsid w:val="2D412A8E"/>
    <w:rsid w:val="2D470923"/>
    <w:rsid w:val="2D481943"/>
    <w:rsid w:val="2D4D0E21"/>
    <w:rsid w:val="2D694FE4"/>
    <w:rsid w:val="2D8A6FF6"/>
    <w:rsid w:val="2DC863F1"/>
    <w:rsid w:val="2DD75F85"/>
    <w:rsid w:val="2DE65CA0"/>
    <w:rsid w:val="2DF02E1F"/>
    <w:rsid w:val="2DF45B47"/>
    <w:rsid w:val="2DF53171"/>
    <w:rsid w:val="2DFB41DC"/>
    <w:rsid w:val="2E1D4B70"/>
    <w:rsid w:val="2E350033"/>
    <w:rsid w:val="2E4827D9"/>
    <w:rsid w:val="2E535CFE"/>
    <w:rsid w:val="2E597C2E"/>
    <w:rsid w:val="2E5F4D48"/>
    <w:rsid w:val="2E6D6806"/>
    <w:rsid w:val="2E6E7634"/>
    <w:rsid w:val="2E7F1DC7"/>
    <w:rsid w:val="2E875B0E"/>
    <w:rsid w:val="2E930D3B"/>
    <w:rsid w:val="2EAA0DB3"/>
    <w:rsid w:val="2EB72406"/>
    <w:rsid w:val="2ECA7E8A"/>
    <w:rsid w:val="2ED43FC4"/>
    <w:rsid w:val="2EDF20A4"/>
    <w:rsid w:val="2EE82E21"/>
    <w:rsid w:val="2EED37AA"/>
    <w:rsid w:val="2EF44749"/>
    <w:rsid w:val="2EFB627E"/>
    <w:rsid w:val="2F1F36D7"/>
    <w:rsid w:val="2F2367DE"/>
    <w:rsid w:val="2F2F7CA2"/>
    <w:rsid w:val="2F627C43"/>
    <w:rsid w:val="2F9D43DA"/>
    <w:rsid w:val="2FB33C59"/>
    <w:rsid w:val="2FCB48BF"/>
    <w:rsid w:val="2FD27D5B"/>
    <w:rsid w:val="2FD74E2E"/>
    <w:rsid w:val="2FDF41BB"/>
    <w:rsid w:val="2FF0042F"/>
    <w:rsid w:val="2FF77AA0"/>
    <w:rsid w:val="2FF91044"/>
    <w:rsid w:val="302901BE"/>
    <w:rsid w:val="30480E94"/>
    <w:rsid w:val="30497C87"/>
    <w:rsid w:val="304B7C60"/>
    <w:rsid w:val="305206A1"/>
    <w:rsid w:val="30540837"/>
    <w:rsid w:val="3055096E"/>
    <w:rsid w:val="305E5C0C"/>
    <w:rsid w:val="306A4FC0"/>
    <w:rsid w:val="308D7E44"/>
    <w:rsid w:val="30E55D82"/>
    <w:rsid w:val="30EC5CC6"/>
    <w:rsid w:val="30FB19DC"/>
    <w:rsid w:val="31001C3D"/>
    <w:rsid w:val="3107240D"/>
    <w:rsid w:val="31195FCB"/>
    <w:rsid w:val="311A54A6"/>
    <w:rsid w:val="314A3681"/>
    <w:rsid w:val="31542D3B"/>
    <w:rsid w:val="315E3DF0"/>
    <w:rsid w:val="3166748C"/>
    <w:rsid w:val="31774301"/>
    <w:rsid w:val="31862AA3"/>
    <w:rsid w:val="31900E67"/>
    <w:rsid w:val="31BB1A94"/>
    <w:rsid w:val="31D56643"/>
    <w:rsid w:val="322E1B7A"/>
    <w:rsid w:val="32303C08"/>
    <w:rsid w:val="3244753C"/>
    <w:rsid w:val="324568C8"/>
    <w:rsid w:val="324F2751"/>
    <w:rsid w:val="32562A70"/>
    <w:rsid w:val="325F048D"/>
    <w:rsid w:val="32832752"/>
    <w:rsid w:val="329C47CD"/>
    <w:rsid w:val="32C70A47"/>
    <w:rsid w:val="32FE23BF"/>
    <w:rsid w:val="330A3699"/>
    <w:rsid w:val="330E6893"/>
    <w:rsid w:val="331A34E4"/>
    <w:rsid w:val="332256D4"/>
    <w:rsid w:val="332C6632"/>
    <w:rsid w:val="33304911"/>
    <w:rsid w:val="334074D0"/>
    <w:rsid w:val="33DE0CB9"/>
    <w:rsid w:val="33EC1A91"/>
    <w:rsid w:val="33F64C7F"/>
    <w:rsid w:val="33FB7AC8"/>
    <w:rsid w:val="342239DC"/>
    <w:rsid w:val="344277BC"/>
    <w:rsid w:val="344F7A97"/>
    <w:rsid w:val="34586101"/>
    <w:rsid w:val="345F6394"/>
    <w:rsid w:val="346620C8"/>
    <w:rsid w:val="34680CAF"/>
    <w:rsid w:val="347744AE"/>
    <w:rsid w:val="347852A8"/>
    <w:rsid w:val="34A45723"/>
    <w:rsid w:val="34A4797F"/>
    <w:rsid w:val="34AB7E73"/>
    <w:rsid w:val="34CC2CE0"/>
    <w:rsid w:val="34CD0BEA"/>
    <w:rsid w:val="34CF0216"/>
    <w:rsid w:val="34D93029"/>
    <w:rsid w:val="3511129D"/>
    <w:rsid w:val="351D0C22"/>
    <w:rsid w:val="35354E03"/>
    <w:rsid w:val="354328ED"/>
    <w:rsid w:val="355413B8"/>
    <w:rsid w:val="356A1C6B"/>
    <w:rsid w:val="35742CCA"/>
    <w:rsid w:val="357B7B2E"/>
    <w:rsid w:val="35911F22"/>
    <w:rsid w:val="359455FE"/>
    <w:rsid w:val="35993F20"/>
    <w:rsid w:val="35B00442"/>
    <w:rsid w:val="35BB5719"/>
    <w:rsid w:val="35E37771"/>
    <w:rsid w:val="35E96D19"/>
    <w:rsid w:val="35EF263E"/>
    <w:rsid w:val="35FA0617"/>
    <w:rsid w:val="36091FD3"/>
    <w:rsid w:val="36253665"/>
    <w:rsid w:val="36496E4D"/>
    <w:rsid w:val="36714B62"/>
    <w:rsid w:val="369176E7"/>
    <w:rsid w:val="3694127A"/>
    <w:rsid w:val="36941E84"/>
    <w:rsid w:val="369C7B31"/>
    <w:rsid w:val="369E1484"/>
    <w:rsid w:val="36B43102"/>
    <w:rsid w:val="36CD07B0"/>
    <w:rsid w:val="36EE4354"/>
    <w:rsid w:val="37125EDA"/>
    <w:rsid w:val="371724AD"/>
    <w:rsid w:val="372201DB"/>
    <w:rsid w:val="37282390"/>
    <w:rsid w:val="373242C4"/>
    <w:rsid w:val="37340EF6"/>
    <w:rsid w:val="373E20CB"/>
    <w:rsid w:val="374B60EF"/>
    <w:rsid w:val="374C5B70"/>
    <w:rsid w:val="37514821"/>
    <w:rsid w:val="375712F6"/>
    <w:rsid w:val="375C57D7"/>
    <w:rsid w:val="37987F08"/>
    <w:rsid w:val="379C388B"/>
    <w:rsid w:val="37A575E2"/>
    <w:rsid w:val="37AE2A15"/>
    <w:rsid w:val="37B173DB"/>
    <w:rsid w:val="37BB456B"/>
    <w:rsid w:val="37CB3A11"/>
    <w:rsid w:val="37DD651E"/>
    <w:rsid w:val="37EB4DE1"/>
    <w:rsid w:val="37FA6F08"/>
    <w:rsid w:val="3815223D"/>
    <w:rsid w:val="381A51F4"/>
    <w:rsid w:val="3823131E"/>
    <w:rsid w:val="38351EFB"/>
    <w:rsid w:val="383B0423"/>
    <w:rsid w:val="38452EC8"/>
    <w:rsid w:val="384D4EAB"/>
    <w:rsid w:val="3852359F"/>
    <w:rsid w:val="386276E6"/>
    <w:rsid w:val="386C5C36"/>
    <w:rsid w:val="387B67FC"/>
    <w:rsid w:val="388A060E"/>
    <w:rsid w:val="3895149A"/>
    <w:rsid w:val="389A4183"/>
    <w:rsid w:val="38B72FE3"/>
    <w:rsid w:val="38BA113F"/>
    <w:rsid w:val="38BE1860"/>
    <w:rsid w:val="38F53BAE"/>
    <w:rsid w:val="390F3B85"/>
    <w:rsid w:val="39191517"/>
    <w:rsid w:val="391B4947"/>
    <w:rsid w:val="39205BF2"/>
    <w:rsid w:val="392806A3"/>
    <w:rsid w:val="39362F4F"/>
    <w:rsid w:val="393855B5"/>
    <w:rsid w:val="39447902"/>
    <w:rsid w:val="39493938"/>
    <w:rsid w:val="39707B04"/>
    <w:rsid w:val="397347DF"/>
    <w:rsid w:val="397F1536"/>
    <w:rsid w:val="39A47C2C"/>
    <w:rsid w:val="39AD6E99"/>
    <w:rsid w:val="39B500BF"/>
    <w:rsid w:val="39BB105A"/>
    <w:rsid w:val="39BB4717"/>
    <w:rsid w:val="39CC25A4"/>
    <w:rsid w:val="39D550CB"/>
    <w:rsid w:val="39E064BB"/>
    <w:rsid w:val="39E3386F"/>
    <w:rsid w:val="39E7205F"/>
    <w:rsid w:val="39ED0B9E"/>
    <w:rsid w:val="39F90804"/>
    <w:rsid w:val="3A135075"/>
    <w:rsid w:val="3A474C0E"/>
    <w:rsid w:val="3A4E4F88"/>
    <w:rsid w:val="3A54276D"/>
    <w:rsid w:val="3A67157A"/>
    <w:rsid w:val="3A8424B5"/>
    <w:rsid w:val="3A857D28"/>
    <w:rsid w:val="3A8B1413"/>
    <w:rsid w:val="3A946A15"/>
    <w:rsid w:val="3A9A43F1"/>
    <w:rsid w:val="3AA12DFF"/>
    <w:rsid w:val="3AAA7C42"/>
    <w:rsid w:val="3AB31D0C"/>
    <w:rsid w:val="3AC0587C"/>
    <w:rsid w:val="3AC37BE4"/>
    <w:rsid w:val="3AD31FDD"/>
    <w:rsid w:val="3AE547DC"/>
    <w:rsid w:val="3B0E5515"/>
    <w:rsid w:val="3B3418DA"/>
    <w:rsid w:val="3B380971"/>
    <w:rsid w:val="3B3E48C1"/>
    <w:rsid w:val="3B4A3B53"/>
    <w:rsid w:val="3B5F040A"/>
    <w:rsid w:val="3B6B0749"/>
    <w:rsid w:val="3B722323"/>
    <w:rsid w:val="3B90099E"/>
    <w:rsid w:val="3B9A1F43"/>
    <w:rsid w:val="3BAF459B"/>
    <w:rsid w:val="3BC27D88"/>
    <w:rsid w:val="3BC340D0"/>
    <w:rsid w:val="3BCA418F"/>
    <w:rsid w:val="3BD034C7"/>
    <w:rsid w:val="3BDA3DBC"/>
    <w:rsid w:val="3BE90E10"/>
    <w:rsid w:val="3BFB0327"/>
    <w:rsid w:val="3C03693F"/>
    <w:rsid w:val="3C2B53B9"/>
    <w:rsid w:val="3C2D3B81"/>
    <w:rsid w:val="3C365ECA"/>
    <w:rsid w:val="3C380947"/>
    <w:rsid w:val="3C3C2CEB"/>
    <w:rsid w:val="3C544FDA"/>
    <w:rsid w:val="3C545A70"/>
    <w:rsid w:val="3C640E0E"/>
    <w:rsid w:val="3C923082"/>
    <w:rsid w:val="3CA13237"/>
    <w:rsid w:val="3CB00A68"/>
    <w:rsid w:val="3CBC0066"/>
    <w:rsid w:val="3CBD5FAE"/>
    <w:rsid w:val="3CBE64F1"/>
    <w:rsid w:val="3CCF13AD"/>
    <w:rsid w:val="3CE4238B"/>
    <w:rsid w:val="3CED3F7E"/>
    <w:rsid w:val="3CF004B3"/>
    <w:rsid w:val="3CF61444"/>
    <w:rsid w:val="3CF65823"/>
    <w:rsid w:val="3D004ED6"/>
    <w:rsid w:val="3D0354C7"/>
    <w:rsid w:val="3D074901"/>
    <w:rsid w:val="3D133BC9"/>
    <w:rsid w:val="3D2818A3"/>
    <w:rsid w:val="3D402263"/>
    <w:rsid w:val="3D515511"/>
    <w:rsid w:val="3D6D132D"/>
    <w:rsid w:val="3D7359C7"/>
    <w:rsid w:val="3D7642C9"/>
    <w:rsid w:val="3DBB2EF1"/>
    <w:rsid w:val="3DC2199E"/>
    <w:rsid w:val="3DC236A2"/>
    <w:rsid w:val="3DC711A7"/>
    <w:rsid w:val="3DD04A9B"/>
    <w:rsid w:val="3DDA6D42"/>
    <w:rsid w:val="3DFA6BAD"/>
    <w:rsid w:val="3DFC0CC4"/>
    <w:rsid w:val="3DFF13D1"/>
    <w:rsid w:val="3E055E2F"/>
    <w:rsid w:val="3E0C4C83"/>
    <w:rsid w:val="3E3A7708"/>
    <w:rsid w:val="3E5373B2"/>
    <w:rsid w:val="3E5650B4"/>
    <w:rsid w:val="3E5E5C59"/>
    <w:rsid w:val="3E644A3A"/>
    <w:rsid w:val="3E7347F4"/>
    <w:rsid w:val="3E746699"/>
    <w:rsid w:val="3E774E9F"/>
    <w:rsid w:val="3E7B4E6D"/>
    <w:rsid w:val="3E856E60"/>
    <w:rsid w:val="3ECE73D3"/>
    <w:rsid w:val="3ED5386B"/>
    <w:rsid w:val="3ED66C0B"/>
    <w:rsid w:val="3EE04EC0"/>
    <w:rsid w:val="3EEF4F9D"/>
    <w:rsid w:val="3EF83C43"/>
    <w:rsid w:val="3EFF1E72"/>
    <w:rsid w:val="3F01664D"/>
    <w:rsid w:val="3F03359F"/>
    <w:rsid w:val="3F141080"/>
    <w:rsid w:val="3F175FC8"/>
    <w:rsid w:val="3F2B668A"/>
    <w:rsid w:val="3F2D7544"/>
    <w:rsid w:val="3F4A04F6"/>
    <w:rsid w:val="3F72341B"/>
    <w:rsid w:val="3F7E52AF"/>
    <w:rsid w:val="3F8F4761"/>
    <w:rsid w:val="3F906507"/>
    <w:rsid w:val="3FD010A5"/>
    <w:rsid w:val="3FD26C28"/>
    <w:rsid w:val="3FD90626"/>
    <w:rsid w:val="3FE25597"/>
    <w:rsid w:val="3FE86036"/>
    <w:rsid w:val="3FF752EF"/>
    <w:rsid w:val="40006A3B"/>
    <w:rsid w:val="400C3706"/>
    <w:rsid w:val="401B166F"/>
    <w:rsid w:val="402327C5"/>
    <w:rsid w:val="40235EC7"/>
    <w:rsid w:val="40402F80"/>
    <w:rsid w:val="404E6BC5"/>
    <w:rsid w:val="405227FD"/>
    <w:rsid w:val="40553DBB"/>
    <w:rsid w:val="407121F8"/>
    <w:rsid w:val="40727205"/>
    <w:rsid w:val="40740EA4"/>
    <w:rsid w:val="407868C4"/>
    <w:rsid w:val="407B71B3"/>
    <w:rsid w:val="40850DCD"/>
    <w:rsid w:val="408C26B2"/>
    <w:rsid w:val="40A86A35"/>
    <w:rsid w:val="40B02347"/>
    <w:rsid w:val="40B34353"/>
    <w:rsid w:val="40B845E5"/>
    <w:rsid w:val="40C9499F"/>
    <w:rsid w:val="41001558"/>
    <w:rsid w:val="4108158E"/>
    <w:rsid w:val="410A2C4A"/>
    <w:rsid w:val="412F1013"/>
    <w:rsid w:val="41484CB0"/>
    <w:rsid w:val="41581722"/>
    <w:rsid w:val="419532ED"/>
    <w:rsid w:val="419B3D5B"/>
    <w:rsid w:val="41AC1D9C"/>
    <w:rsid w:val="41BC3617"/>
    <w:rsid w:val="41DD01B8"/>
    <w:rsid w:val="42394836"/>
    <w:rsid w:val="423D24D5"/>
    <w:rsid w:val="4242619A"/>
    <w:rsid w:val="424F6EDD"/>
    <w:rsid w:val="428713D0"/>
    <w:rsid w:val="428D2478"/>
    <w:rsid w:val="42B13B32"/>
    <w:rsid w:val="42B20782"/>
    <w:rsid w:val="42B707C1"/>
    <w:rsid w:val="42DF035B"/>
    <w:rsid w:val="42F2086D"/>
    <w:rsid w:val="42F547BF"/>
    <w:rsid w:val="430A6BB3"/>
    <w:rsid w:val="431516B3"/>
    <w:rsid w:val="43175F09"/>
    <w:rsid w:val="43312245"/>
    <w:rsid w:val="434527B5"/>
    <w:rsid w:val="435E1BE6"/>
    <w:rsid w:val="437A4A58"/>
    <w:rsid w:val="438F37A9"/>
    <w:rsid w:val="43994B5C"/>
    <w:rsid w:val="43A35BAC"/>
    <w:rsid w:val="43A950A2"/>
    <w:rsid w:val="43AD0B77"/>
    <w:rsid w:val="43B37475"/>
    <w:rsid w:val="43CA7211"/>
    <w:rsid w:val="43EC5BA6"/>
    <w:rsid w:val="43F7565F"/>
    <w:rsid w:val="440E38E3"/>
    <w:rsid w:val="44312E59"/>
    <w:rsid w:val="443C706E"/>
    <w:rsid w:val="4452439C"/>
    <w:rsid w:val="44540F0B"/>
    <w:rsid w:val="445F7B15"/>
    <w:rsid w:val="44675F50"/>
    <w:rsid w:val="446E2683"/>
    <w:rsid w:val="447177A7"/>
    <w:rsid w:val="448B7CB5"/>
    <w:rsid w:val="44917C93"/>
    <w:rsid w:val="44BD24BB"/>
    <w:rsid w:val="44DB7CB3"/>
    <w:rsid w:val="44DC5A71"/>
    <w:rsid w:val="44F15035"/>
    <w:rsid w:val="44FB0E45"/>
    <w:rsid w:val="45021BC2"/>
    <w:rsid w:val="450D10FF"/>
    <w:rsid w:val="45441242"/>
    <w:rsid w:val="45523D87"/>
    <w:rsid w:val="455F4C9C"/>
    <w:rsid w:val="45950B66"/>
    <w:rsid w:val="45961040"/>
    <w:rsid w:val="4599216D"/>
    <w:rsid w:val="45BF4853"/>
    <w:rsid w:val="45D02B58"/>
    <w:rsid w:val="46136785"/>
    <w:rsid w:val="46141491"/>
    <w:rsid w:val="462D5278"/>
    <w:rsid w:val="462E578F"/>
    <w:rsid w:val="463A4CA7"/>
    <w:rsid w:val="46487CC3"/>
    <w:rsid w:val="464C4AA1"/>
    <w:rsid w:val="46717378"/>
    <w:rsid w:val="46790C77"/>
    <w:rsid w:val="467D2F71"/>
    <w:rsid w:val="46827CB8"/>
    <w:rsid w:val="46876CFF"/>
    <w:rsid w:val="46A40FB9"/>
    <w:rsid w:val="46D41E44"/>
    <w:rsid w:val="46D93C52"/>
    <w:rsid w:val="46DF25F3"/>
    <w:rsid w:val="470F0FB2"/>
    <w:rsid w:val="4726567B"/>
    <w:rsid w:val="472D41FA"/>
    <w:rsid w:val="472F3155"/>
    <w:rsid w:val="47353225"/>
    <w:rsid w:val="479A09A1"/>
    <w:rsid w:val="479C3959"/>
    <w:rsid w:val="47A04331"/>
    <w:rsid w:val="47A4662F"/>
    <w:rsid w:val="47A5261F"/>
    <w:rsid w:val="47AE2F53"/>
    <w:rsid w:val="47BB1643"/>
    <w:rsid w:val="47CE46DA"/>
    <w:rsid w:val="47E018D3"/>
    <w:rsid w:val="47E20A61"/>
    <w:rsid w:val="47E94F34"/>
    <w:rsid w:val="48024F22"/>
    <w:rsid w:val="481C5138"/>
    <w:rsid w:val="48202D76"/>
    <w:rsid w:val="483F2CF3"/>
    <w:rsid w:val="48505BAA"/>
    <w:rsid w:val="48731A5E"/>
    <w:rsid w:val="488A4398"/>
    <w:rsid w:val="48A44C7C"/>
    <w:rsid w:val="48CA5E73"/>
    <w:rsid w:val="48CC4877"/>
    <w:rsid w:val="48CE1A00"/>
    <w:rsid w:val="490F3065"/>
    <w:rsid w:val="491E029B"/>
    <w:rsid w:val="49216A6A"/>
    <w:rsid w:val="49222D62"/>
    <w:rsid w:val="492E16ED"/>
    <w:rsid w:val="49502142"/>
    <w:rsid w:val="49521992"/>
    <w:rsid w:val="49551295"/>
    <w:rsid w:val="496938E0"/>
    <w:rsid w:val="496B37C1"/>
    <w:rsid w:val="49756357"/>
    <w:rsid w:val="49882B35"/>
    <w:rsid w:val="498E62B7"/>
    <w:rsid w:val="49B76F66"/>
    <w:rsid w:val="49BA7D50"/>
    <w:rsid w:val="49C44B33"/>
    <w:rsid w:val="49D17660"/>
    <w:rsid w:val="49F273C7"/>
    <w:rsid w:val="4A160844"/>
    <w:rsid w:val="4A7C2A22"/>
    <w:rsid w:val="4A8604DA"/>
    <w:rsid w:val="4AA73636"/>
    <w:rsid w:val="4AAA62AF"/>
    <w:rsid w:val="4AC42BC6"/>
    <w:rsid w:val="4AFE0DE7"/>
    <w:rsid w:val="4B094C89"/>
    <w:rsid w:val="4B104ABC"/>
    <w:rsid w:val="4B143D25"/>
    <w:rsid w:val="4B255188"/>
    <w:rsid w:val="4B2D6CE4"/>
    <w:rsid w:val="4B2E5E75"/>
    <w:rsid w:val="4B383F2F"/>
    <w:rsid w:val="4B3872E6"/>
    <w:rsid w:val="4B4F72A4"/>
    <w:rsid w:val="4B625E65"/>
    <w:rsid w:val="4B627D35"/>
    <w:rsid w:val="4B677E52"/>
    <w:rsid w:val="4B7F05B4"/>
    <w:rsid w:val="4B871486"/>
    <w:rsid w:val="4B9D2A88"/>
    <w:rsid w:val="4BA7167D"/>
    <w:rsid w:val="4BBD255E"/>
    <w:rsid w:val="4C140DFC"/>
    <w:rsid w:val="4C3B5420"/>
    <w:rsid w:val="4C3E45A0"/>
    <w:rsid w:val="4C515227"/>
    <w:rsid w:val="4C5604A8"/>
    <w:rsid w:val="4C5E07EC"/>
    <w:rsid w:val="4C65674E"/>
    <w:rsid w:val="4C6D0539"/>
    <w:rsid w:val="4C7F2D60"/>
    <w:rsid w:val="4C8721E5"/>
    <w:rsid w:val="4C987828"/>
    <w:rsid w:val="4CA149AE"/>
    <w:rsid w:val="4CA50C40"/>
    <w:rsid w:val="4CC87216"/>
    <w:rsid w:val="4D0465E3"/>
    <w:rsid w:val="4D071C38"/>
    <w:rsid w:val="4D2744ED"/>
    <w:rsid w:val="4D285BED"/>
    <w:rsid w:val="4D35388D"/>
    <w:rsid w:val="4D3741CF"/>
    <w:rsid w:val="4D425A95"/>
    <w:rsid w:val="4D7A0B6A"/>
    <w:rsid w:val="4D7D768C"/>
    <w:rsid w:val="4DA255E7"/>
    <w:rsid w:val="4DA408AB"/>
    <w:rsid w:val="4DB0348E"/>
    <w:rsid w:val="4DBA2E3F"/>
    <w:rsid w:val="4DC915FF"/>
    <w:rsid w:val="4DD26580"/>
    <w:rsid w:val="4DD81B64"/>
    <w:rsid w:val="4DDE1762"/>
    <w:rsid w:val="4DEE15CF"/>
    <w:rsid w:val="4DF51404"/>
    <w:rsid w:val="4DF766ED"/>
    <w:rsid w:val="4DF91B55"/>
    <w:rsid w:val="4E5633F4"/>
    <w:rsid w:val="4E6B485C"/>
    <w:rsid w:val="4E6B669C"/>
    <w:rsid w:val="4E7740D9"/>
    <w:rsid w:val="4E8E6C21"/>
    <w:rsid w:val="4EAC0AFF"/>
    <w:rsid w:val="4EC2021D"/>
    <w:rsid w:val="4EEB3FAB"/>
    <w:rsid w:val="4EFB7AAC"/>
    <w:rsid w:val="4F001CA3"/>
    <w:rsid w:val="4F084B37"/>
    <w:rsid w:val="4F1971FB"/>
    <w:rsid w:val="4F33564A"/>
    <w:rsid w:val="4F51625A"/>
    <w:rsid w:val="4F7E0E2B"/>
    <w:rsid w:val="4F805D9D"/>
    <w:rsid w:val="4F840BE7"/>
    <w:rsid w:val="4F914334"/>
    <w:rsid w:val="4F960616"/>
    <w:rsid w:val="4FA710B2"/>
    <w:rsid w:val="4FAC2061"/>
    <w:rsid w:val="4FBB221F"/>
    <w:rsid w:val="4FD0657E"/>
    <w:rsid w:val="4FF85F86"/>
    <w:rsid w:val="50036E2B"/>
    <w:rsid w:val="500A77B8"/>
    <w:rsid w:val="501E4753"/>
    <w:rsid w:val="503247CC"/>
    <w:rsid w:val="504B0DF0"/>
    <w:rsid w:val="50510E8E"/>
    <w:rsid w:val="50617662"/>
    <w:rsid w:val="50637ABB"/>
    <w:rsid w:val="5064084A"/>
    <w:rsid w:val="50795BD3"/>
    <w:rsid w:val="50924D47"/>
    <w:rsid w:val="50BD1398"/>
    <w:rsid w:val="50E75DFA"/>
    <w:rsid w:val="50FD13B2"/>
    <w:rsid w:val="510B691D"/>
    <w:rsid w:val="511518E7"/>
    <w:rsid w:val="51282D4D"/>
    <w:rsid w:val="51327881"/>
    <w:rsid w:val="51472876"/>
    <w:rsid w:val="51482369"/>
    <w:rsid w:val="514A53B9"/>
    <w:rsid w:val="51506626"/>
    <w:rsid w:val="51670B73"/>
    <w:rsid w:val="51676314"/>
    <w:rsid w:val="5169168B"/>
    <w:rsid w:val="516B43B1"/>
    <w:rsid w:val="51926DC2"/>
    <w:rsid w:val="51A85918"/>
    <w:rsid w:val="51B92337"/>
    <w:rsid w:val="51C47CF6"/>
    <w:rsid w:val="51D414D1"/>
    <w:rsid w:val="520D14C5"/>
    <w:rsid w:val="521B4163"/>
    <w:rsid w:val="52225E2A"/>
    <w:rsid w:val="525E1C82"/>
    <w:rsid w:val="527C1C0A"/>
    <w:rsid w:val="529641A0"/>
    <w:rsid w:val="529F3F6F"/>
    <w:rsid w:val="52AD6634"/>
    <w:rsid w:val="52B421B3"/>
    <w:rsid w:val="52C9608E"/>
    <w:rsid w:val="52CB4CEE"/>
    <w:rsid w:val="52CD7045"/>
    <w:rsid w:val="52D9178A"/>
    <w:rsid w:val="52D92F17"/>
    <w:rsid w:val="52DA6A4B"/>
    <w:rsid w:val="52F14073"/>
    <w:rsid w:val="52FA02A6"/>
    <w:rsid w:val="52FC6789"/>
    <w:rsid w:val="52FE30BB"/>
    <w:rsid w:val="531303E0"/>
    <w:rsid w:val="532F01FB"/>
    <w:rsid w:val="535366CE"/>
    <w:rsid w:val="5356206E"/>
    <w:rsid w:val="536E79E7"/>
    <w:rsid w:val="5375123D"/>
    <w:rsid w:val="537C2CE1"/>
    <w:rsid w:val="538B500A"/>
    <w:rsid w:val="538E0FE0"/>
    <w:rsid w:val="5395369D"/>
    <w:rsid w:val="53B60B8E"/>
    <w:rsid w:val="53F2046D"/>
    <w:rsid w:val="53F313A1"/>
    <w:rsid w:val="54207E6C"/>
    <w:rsid w:val="546C2EE1"/>
    <w:rsid w:val="547C6FFE"/>
    <w:rsid w:val="54A4764F"/>
    <w:rsid w:val="54AC329D"/>
    <w:rsid w:val="54B40D35"/>
    <w:rsid w:val="54CE2507"/>
    <w:rsid w:val="54D00B54"/>
    <w:rsid w:val="54D87345"/>
    <w:rsid w:val="54F13598"/>
    <w:rsid w:val="55041845"/>
    <w:rsid w:val="55173EFE"/>
    <w:rsid w:val="55181CD2"/>
    <w:rsid w:val="552359D0"/>
    <w:rsid w:val="55474BFE"/>
    <w:rsid w:val="555A759A"/>
    <w:rsid w:val="555B7D08"/>
    <w:rsid w:val="55613604"/>
    <w:rsid w:val="556F7282"/>
    <w:rsid w:val="557837FF"/>
    <w:rsid w:val="557C2EDD"/>
    <w:rsid w:val="55932908"/>
    <w:rsid w:val="559B4141"/>
    <w:rsid w:val="55BB65AB"/>
    <w:rsid w:val="55BD4A9F"/>
    <w:rsid w:val="55D01D97"/>
    <w:rsid w:val="55D9013B"/>
    <w:rsid w:val="55DF5A77"/>
    <w:rsid w:val="55E9733B"/>
    <w:rsid w:val="55F611D5"/>
    <w:rsid w:val="55F75347"/>
    <w:rsid w:val="55F94D61"/>
    <w:rsid w:val="56037D69"/>
    <w:rsid w:val="56311EFB"/>
    <w:rsid w:val="56435B11"/>
    <w:rsid w:val="56526251"/>
    <w:rsid w:val="565A7E63"/>
    <w:rsid w:val="565E0057"/>
    <w:rsid w:val="56745085"/>
    <w:rsid w:val="56783354"/>
    <w:rsid w:val="569A4DDE"/>
    <w:rsid w:val="56A37ED2"/>
    <w:rsid w:val="56C20B3A"/>
    <w:rsid w:val="56D951D8"/>
    <w:rsid w:val="56DD0905"/>
    <w:rsid w:val="57114B38"/>
    <w:rsid w:val="57244B18"/>
    <w:rsid w:val="572F65FC"/>
    <w:rsid w:val="57323D7B"/>
    <w:rsid w:val="5754428D"/>
    <w:rsid w:val="575F6399"/>
    <w:rsid w:val="576C2A72"/>
    <w:rsid w:val="57775C20"/>
    <w:rsid w:val="577A519D"/>
    <w:rsid w:val="5784017F"/>
    <w:rsid w:val="578753C2"/>
    <w:rsid w:val="578877B2"/>
    <w:rsid w:val="57931253"/>
    <w:rsid w:val="579345B0"/>
    <w:rsid w:val="579B183D"/>
    <w:rsid w:val="57C026C5"/>
    <w:rsid w:val="57DE5E13"/>
    <w:rsid w:val="57E553DC"/>
    <w:rsid w:val="57EA6028"/>
    <w:rsid w:val="57EF6871"/>
    <w:rsid w:val="57F801CA"/>
    <w:rsid w:val="57FE4B2C"/>
    <w:rsid w:val="5806770C"/>
    <w:rsid w:val="58156620"/>
    <w:rsid w:val="58232E06"/>
    <w:rsid w:val="58235FFE"/>
    <w:rsid w:val="58240039"/>
    <w:rsid w:val="5828231D"/>
    <w:rsid w:val="582C38A3"/>
    <w:rsid w:val="582F5FB6"/>
    <w:rsid w:val="58446A9A"/>
    <w:rsid w:val="58521B64"/>
    <w:rsid w:val="586E6884"/>
    <w:rsid w:val="58797B85"/>
    <w:rsid w:val="588564CC"/>
    <w:rsid w:val="588E1B2D"/>
    <w:rsid w:val="58AC1B34"/>
    <w:rsid w:val="58B558D4"/>
    <w:rsid w:val="58DE4F52"/>
    <w:rsid w:val="58E87853"/>
    <w:rsid w:val="58F975F9"/>
    <w:rsid w:val="590F5BA6"/>
    <w:rsid w:val="59452EB4"/>
    <w:rsid w:val="595A121E"/>
    <w:rsid w:val="595E5E8F"/>
    <w:rsid w:val="59723C37"/>
    <w:rsid w:val="598E354F"/>
    <w:rsid w:val="599D777F"/>
    <w:rsid w:val="59AD6642"/>
    <w:rsid w:val="59C75644"/>
    <w:rsid w:val="59CA538B"/>
    <w:rsid w:val="59CB7E5E"/>
    <w:rsid w:val="5A040D2E"/>
    <w:rsid w:val="5A0D1E1B"/>
    <w:rsid w:val="5A1358BE"/>
    <w:rsid w:val="5A171839"/>
    <w:rsid w:val="5A9B60CF"/>
    <w:rsid w:val="5AE252AD"/>
    <w:rsid w:val="5AE801DE"/>
    <w:rsid w:val="5AED2881"/>
    <w:rsid w:val="5AF07FF7"/>
    <w:rsid w:val="5AF422E5"/>
    <w:rsid w:val="5AF96FC8"/>
    <w:rsid w:val="5B055B8B"/>
    <w:rsid w:val="5B1D042A"/>
    <w:rsid w:val="5B2D15C6"/>
    <w:rsid w:val="5B4F3AE9"/>
    <w:rsid w:val="5B512B1F"/>
    <w:rsid w:val="5B6434B9"/>
    <w:rsid w:val="5B66356A"/>
    <w:rsid w:val="5B8F7B3A"/>
    <w:rsid w:val="5B9550BC"/>
    <w:rsid w:val="5B9A384A"/>
    <w:rsid w:val="5BA16ADF"/>
    <w:rsid w:val="5BBD7DE5"/>
    <w:rsid w:val="5BC53FD9"/>
    <w:rsid w:val="5BD76CE2"/>
    <w:rsid w:val="5BF243F2"/>
    <w:rsid w:val="5BF26431"/>
    <w:rsid w:val="5C006D9C"/>
    <w:rsid w:val="5C007245"/>
    <w:rsid w:val="5C01190A"/>
    <w:rsid w:val="5C0E728A"/>
    <w:rsid w:val="5C1C7139"/>
    <w:rsid w:val="5C24009C"/>
    <w:rsid w:val="5C3077A3"/>
    <w:rsid w:val="5C5460F8"/>
    <w:rsid w:val="5C7965BA"/>
    <w:rsid w:val="5C8D0454"/>
    <w:rsid w:val="5C904D30"/>
    <w:rsid w:val="5C906A11"/>
    <w:rsid w:val="5CC910D9"/>
    <w:rsid w:val="5CCA2991"/>
    <w:rsid w:val="5CCC7D4D"/>
    <w:rsid w:val="5CCF110B"/>
    <w:rsid w:val="5CF8206E"/>
    <w:rsid w:val="5D223BCF"/>
    <w:rsid w:val="5D272F84"/>
    <w:rsid w:val="5D3F4902"/>
    <w:rsid w:val="5D443734"/>
    <w:rsid w:val="5D4906B8"/>
    <w:rsid w:val="5D4B6511"/>
    <w:rsid w:val="5D573AAA"/>
    <w:rsid w:val="5D7A7A29"/>
    <w:rsid w:val="5DBB6E1B"/>
    <w:rsid w:val="5DD5283F"/>
    <w:rsid w:val="5DD640E6"/>
    <w:rsid w:val="5DE15F89"/>
    <w:rsid w:val="5DFB535E"/>
    <w:rsid w:val="5E014018"/>
    <w:rsid w:val="5E2545DE"/>
    <w:rsid w:val="5E2D54F3"/>
    <w:rsid w:val="5E3E3656"/>
    <w:rsid w:val="5E4A1248"/>
    <w:rsid w:val="5E6B7E83"/>
    <w:rsid w:val="5E780DEA"/>
    <w:rsid w:val="5E7B7D5D"/>
    <w:rsid w:val="5E8E5422"/>
    <w:rsid w:val="5E967BC7"/>
    <w:rsid w:val="5EB20C6B"/>
    <w:rsid w:val="5EBF641D"/>
    <w:rsid w:val="5ECB1097"/>
    <w:rsid w:val="5EDA541B"/>
    <w:rsid w:val="5EDF0BC7"/>
    <w:rsid w:val="5EE31366"/>
    <w:rsid w:val="5EEB572F"/>
    <w:rsid w:val="5EF67CAA"/>
    <w:rsid w:val="5EF70321"/>
    <w:rsid w:val="5EFA7DCF"/>
    <w:rsid w:val="5EFC49EE"/>
    <w:rsid w:val="5F093B90"/>
    <w:rsid w:val="5F1159EE"/>
    <w:rsid w:val="5F132495"/>
    <w:rsid w:val="5F183785"/>
    <w:rsid w:val="5F192C0B"/>
    <w:rsid w:val="5F34718C"/>
    <w:rsid w:val="5F3518C7"/>
    <w:rsid w:val="5F43573D"/>
    <w:rsid w:val="5F4A5F40"/>
    <w:rsid w:val="5F503BD5"/>
    <w:rsid w:val="5F631FA8"/>
    <w:rsid w:val="5F716B9B"/>
    <w:rsid w:val="5F8806CE"/>
    <w:rsid w:val="5FB46BDD"/>
    <w:rsid w:val="5FB47922"/>
    <w:rsid w:val="5FC10EFF"/>
    <w:rsid w:val="5FC8581F"/>
    <w:rsid w:val="5FDE65E5"/>
    <w:rsid w:val="5FE75659"/>
    <w:rsid w:val="5FE90AF8"/>
    <w:rsid w:val="5FF37799"/>
    <w:rsid w:val="5FFC4FB3"/>
    <w:rsid w:val="5FFC7F84"/>
    <w:rsid w:val="600327E7"/>
    <w:rsid w:val="60371E1A"/>
    <w:rsid w:val="6042150C"/>
    <w:rsid w:val="606C030D"/>
    <w:rsid w:val="60843483"/>
    <w:rsid w:val="609304D5"/>
    <w:rsid w:val="609C1A2D"/>
    <w:rsid w:val="60D92107"/>
    <w:rsid w:val="61050DE0"/>
    <w:rsid w:val="610B0AE6"/>
    <w:rsid w:val="61121ABD"/>
    <w:rsid w:val="612E38D8"/>
    <w:rsid w:val="614A2142"/>
    <w:rsid w:val="61531DCE"/>
    <w:rsid w:val="615A7A18"/>
    <w:rsid w:val="615F337C"/>
    <w:rsid w:val="61675E10"/>
    <w:rsid w:val="618064C2"/>
    <w:rsid w:val="618B3038"/>
    <w:rsid w:val="618F2C7E"/>
    <w:rsid w:val="61920A41"/>
    <w:rsid w:val="61943B9E"/>
    <w:rsid w:val="61A65FA2"/>
    <w:rsid w:val="61BC23D0"/>
    <w:rsid w:val="61D050B8"/>
    <w:rsid w:val="621B0D5E"/>
    <w:rsid w:val="623C66DF"/>
    <w:rsid w:val="623E5B85"/>
    <w:rsid w:val="625D4569"/>
    <w:rsid w:val="626226F9"/>
    <w:rsid w:val="62665DC7"/>
    <w:rsid w:val="627033F5"/>
    <w:rsid w:val="627175DC"/>
    <w:rsid w:val="627302F6"/>
    <w:rsid w:val="62930E52"/>
    <w:rsid w:val="62B70B96"/>
    <w:rsid w:val="62B81295"/>
    <w:rsid w:val="62C85B43"/>
    <w:rsid w:val="62CA4312"/>
    <w:rsid w:val="62D7433C"/>
    <w:rsid w:val="62E155D8"/>
    <w:rsid w:val="631D4B61"/>
    <w:rsid w:val="63212F32"/>
    <w:rsid w:val="632F6127"/>
    <w:rsid w:val="63570CC7"/>
    <w:rsid w:val="63586237"/>
    <w:rsid w:val="635A4BE4"/>
    <w:rsid w:val="635F1FDF"/>
    <w:rsid w:val="63664ABF"/>
    <w:rsid w:val="636E431C"/>
    <w:rsid w:val="63BE4D5A"/>
    <w:rsid w:val="63C9065D"/>
    <w:rsid w:val="63E4433E"/>
    <w:rsid w:val="63EA0248"/>
    <w:rsid w:val="64041E7F"/>
    <w:rsid w:val="640439C6"/>
    <w:rsid w:val="64206D09"/>
    <w:rsid w:val="64290F64"/>
    <w:rsid w:val="64377D57"/>
    <w:rsid w:val="64381F14"/>
    <w:rsid w:val="645143E6"/>
    <w:rsid w:val="645E55E6"/>
    <w:rsid w:val="646129FB"/>
    <w:rsid w:val="64636D0B"/>
    <w:rsid w:val="649815D0"/>
    <w:rsid w:val="64A83DA6"/>
    <w:rsid w:val="64B13D75"/>
    <w:rsid w:val="64BC1880"/>
    <w:rsid w:val="64D25943"/>
    <w:rsid w:val="64E67C56"/>
    <w:rsid w:val="64F777DD"/>
    <w:rsid w:val="64FB0616"/>
    <w:rsid w:val="65015038"/>
    <w:rsid w:val="6528709F"/>
    <w:rsid w:val="652D5E7F"/>
    <w:rsid w:val="6538259F"/>
    <w:rsid w:val="65507243"/>
    <w:rsid w:val="65540F05"/>
    <w:rsid w:val="656027FF"/>
    <w:rsid w:val="65A76F5C"/>
    <w:rsid w:val="65A77101"/>
    <w:rsid w:val="65AA6426"/>
    <w:rsid w:val="65C753D5"/>
    <w:rsid w:val="65C91022"/>
    <w:rsid w:val="65CD5355"/>
    <w:rsid w:val="65D70FC8"/>
    <w:rsid w:val="660B1CF4"/>
    <w:rsid w:val="660D1534"/>
    <w:rsid w:val="661917C5"/>
    <w:rsid w:val="66457E51"/>
    <w:rsid w:val="666925FA"/>
    <w:rsid w:val="667E4076"/>
    <w:rsid w:val="6680376E"/>
    <w:rsid w:val="66824F18"/>
    <w:rsid w:val="66914004"/>
    <w:rsid w:val="66B920EF"/>
    <w:rsid w:val="66B971D1"/>
    <w:rsid w:val="66DD4FD8"/>
    <w:rsid w:val="66E63B5C"/>
    <w:rsid w:val="66ED31EA"/>
    <w:rsid w:val="66F14F6F"/>
    <w:rsid w:val="66F5579B"/>
    <w:rsid w:val="670D3A4A"/>
    <w:rsid w:val="6725236A"/>
    <w:rsid w:val="672A7FDE"/>
    <w:rsid w:val="672B2DF7"/>
    <w:rsid w:val="6735506E"/>
    <w:rsid w:val="6735593B"/>
    <w:rsid w:val="67361532"/>
    <w:rsid w:val="673E3934"/>
    <w:rsid w:val="674839DC"/>
    <w:rsid w:val="674C28A2"/>
    <w:rsid w:val="675D3DC9"/>
    <w:rsid w:val="676C1A49"/>
    <w:rsid w:val="67702BF9"/>
    <w:rsid w:val="67864A7F"/>
    <w:rsid w:val="678C79BF"/>
    <w:rsid w:val="67971FA6"/>
    <w:rsid w:val="67976D28"/>
    <w:rsid w:val="679A54EE"/>
    <w:rsid w:val="67D10605"/>
    <w:rsid w:val="67D13F01"/>
    <w:rsid w:val="67E0269A"/>
    <w:rsid w:val="67E748E0"/>
    <w:rsid w:val="67F5278C"/>
    <w:rsid w:val="67F75E8E"/>
    <w:rsid w:val="68085304"/>
    <w:rsid w:val="68277913"/>
    <w:rsid w:val="68293C00"/>
    <w:rsid w:val="683F34DB"/>
    <w:rsid w:val="684129B5"/>
    <w:rsid w:val="6848420E"/>
    <w:rsid w:val="687D327F"/>
    <w:rsid w:val="689C7721"/>
    <w:rsid w:val="68B01327"/>
    <w:rsid w:val="68E34B21"/>
    <w:rsid w:val="68F13B92"/>
    <w:rsid w:val="691867A1"/>
    <w:rsid w:val="691A3243"/>
    <w:rsid w:val="69221EE6"/>
    <w:rsid w:val="69260B3E"/>
    <w:rsid w:val="69416797"/>
    <w:rsid w:val="696C42BB"/>
    <w:rsid w:val="697A3A8B"/>
    <w:rsid w:val="698A6B0F"/>
    <w:rsid w:val="698F5E55"/>
    <w:rsid w:val="69BF5FB8"/>
    <w:rsid w:val="69C46AC8"/>
    <w:rsid w:val="69CC14E2"/>
    <w:rsid w:val="69CD6393"/>
    <w:rsid w:val="69D37CB3"/>
    <w:rsid w:val="69EC4C9C"/>
    <w:rsid w:val="69F1784C"/>
    <w:rsid w:val="6A057BA5"/>
    <w:rsid w:val="6A085BC1"/>
    <w:rsid w:val="6A1B7594"/>
    <w:rsid w:val="6A1C7593"/>
    <w:rsid w:val="6A1F7A9F"/>
    <w:rsid w:val="6A38427B"/>
    <w:rsid w:val="6A3B1F14"/>
    <w:rsid w:val="6A3D3241"/>
    <w:rsid w:val="6A76421E"/>
    <w:rsid w:val="6A782EAA"/>
    <w:rsid w:val="6A7D12F1"/>
    <w:rsid w:val="6A8D51AE"/>
    <w:rsid w:val="6AC50D10"/>
    <w:rsid w:val="6AC76160"/>
    <w:rsid w:val="6AD3150D"/>
    <w:rsid w:val="6AF3139D"/>
    <w:rsid w:val="6AFA6684"/>
    <w:rsid w:val="6AFB6699"/>
    <w:rsid w:val="6B0B0E23"/>
    <w:rsid w:val="6B0F435B"/>
    <w:rsid w:val="6B1C49E7"/>
    <w:rsid w:val="6B2A3BF0"/>
    <w:rsid w:val="6B435052"/>
    <w:rsid w:val="6B4873EB"/>
    <w:rsid w:val="6B5657F4"/>
    <w:rsid w:val="6B5F24B5"/>
    <w:rsid w:val="6B6A0FC2"/>
    <w:rsid w:val="6B704279"/>
    <w:rsid w:val="6B731F50"/>
    <w:rsid w:val="6BB24687"/>
    <w:rsid w:val="6BC92163"/>
    <w:rsid w:val="6BCC1B09"/>
    <w:rsid w:val="6BCC62EE"/>
    <w:rsid w:val="6BD930DC"/>
    <w:rsid w:val="6BE82C6E"/>
    <w:rsid w:val="6BEC58FB"/>
    <w:rsid w:val="6BF53230"/>
    <w:rsid w:val="6BF7258C"/>
    <w:rsid w:val="6C0621AA"/>
    <w:rsid w:val="6C0F4455"/>
    <w:rsid w:val="6C1B381B"/>
    <w:rsid w:val="6C2C13AC"/>
    <w:rsid w:val="6C332C69"/>
    <w:rsid w:val="6C5628B0"/>
    <w:rsid w:val="6C667711"/>
    <w:rsid w:val="6C79584D"/>
    <w:rsid w:val="6CDA7FFC"/>
    <w:rsid w:val="6CDB746B"/>
    <w:rsid w:val="6CE23C20"/>
    <w:rsid w:val="6CEF7A41"/>
    <w:rsid w:val="6CF30063"/>
    <w:rsid w:val="6D020EA1"/>
    <w:rsid w:val="6D1D762A"/>
    <w:rsid w:val="6D3F3D3E"/>
    <w:rsid w:val="6D4A3B5E"/>
    <w:rsid w:val="6D6043CF"/>
    <w:rsid w:val="6D777815"/>
    <w:rsid w:val="6D9F68C2"/>
    <w:rsid w:val="6DBA1DDD"/>
    <w:rsid w:val="6DC15D92"/>
    <w:rsid w:val="6DC620EB"/>
    <w:rsid w:val="6DDA0CCD"/>
    <w:rsid w:val="6DE74779"/>
    <w:rsid w:val="6DE96A32"/>
    <w:rsid w:val="6E0F1211"/>
    <w:rsid w:val="6E157FB3"/>
    <w:rsid w:val="6E1665D7"/>
    <w:rsid w:val="6E2F42BB"/>
    <w:rsid w:val="6E6A7916"/>
    <w:rsid w:val="6E732CEA"/>
    <w:rsid w:val="6E893E00"/>
    <w:rsid w:val="6E966FA7"/>
    <w:rsid w:val="6EDD26C3"/>
    <w:rsid w:val="6EE70A89"/>
    <w:rsid w:val="6EF00E07"/>
    <w:rsid w:val="6F015689"/>
    <w:rsid w:val="6F3756F4"/>
    <w:rsid w:val="6F3B7D08"/>
    <w:rsid w:val="6F596421"/>
    <w:rsid w:val="6F5B1BC6"/>
    <w:rsid w:val="6F6B7D6A"/>
    <w:rsid w:val="6F717B6E"/>
    <w:rsid w:val="6F9A05DA"/>
    <w:rsid w:val="6FA62B23"/>
    <w:rsid w:val="6FB30B76"/>
    <w:rsid w:val="6FBD0858"/>
    <w:rsid w:val="6FC72452"/>
    <w:rsid w:val="6FEA5836"/>
    <w:rsid w:val="6FF7274D"/>
    <w:rsid w:val="702072A7"/>
    <w:rsid w:val="70317B6E"/>
    <w:rsid w:val="706D1EE1"/>
    <w:rsid w:val="708C3687"/>
    <w:rsid w:val="709241E9"/>
    <w:rsid w:val="70AB0E5A"/>
    <w:rsid w:val="70B15795"/>
    <w:rsid w:val="70E17C9E"/>
    <w:rsid w:val="70E461E3"/>
    <w:rsid w:val="70EA7B43"/>
    <w:rsid w:val="70F20F3E"/>
    <w:rsid w:val="70F754D7"/>
    <w:rsid w:val="70F825BD"/>
    <w:rsid w:val="71020BA8"/>
    <w:rsid w:val="710C7745"/>
    <w:rsid w:val="71204568"/>
    <w:rsid w:val="713B6599"/>
    <w:rsid w:val="71483DC9"/>
    <w:rsid w:val="71615427"/>
    <w:rsid w:val="71963E0C"/>
    <w:rsid w:val="71AC4F7C"/>
    <w:rsid w:val="71B07F93"/>
    <w:rsid w:val="71B92E85"/>
    <w:rsid w:val="71BF6C50"/>
    <w:rsid w:val="71DE24DA"/>
    <w:rsid w:val="71ED7221"/>
    <w:rsid w:val="72117333"/>
    <w:rsid w:val="723B3342"/>
    <w:rsid w:val="724C04FD"/>
    <w:rsid w:val="724E3562"/>
    <w:rsid w:val="725306B2"/>
    <w:rsid w:val="726A3BAF"/>
    <w:rsid w:val="72962C16"/>
    <w:rsid w:val="729647EA"/>
    <w:rsid w:val="72E1752D"/>
    <w:rsid w:val="72FA01FD"/>
    <w:rsid w:val="7300143B"/>
    <w:rsid w:val="73261897"/>
    <w:rsid w:val="733A4E0D"/>
    <w:rsid w:val="73651F5B"/>
    <w:rsid w:val="736D431B"/>
    <w:rsid w:val="736F79D2"/>
    <w:rsid w:val="73725529"/>
    <w:rsid w:val="73951F43"/>
    <w:rsid w:val="739857ED"/>
    <w:rsid w:val="73994B04"/>
    <w:rsid w:val="73A015C2"/>
    <w:rsid w:val="73A50BE7"/>
    <w:rsid w:val="73A913CF"/>
    <w:rsid w:val="73AF1870"/>
    <w:rsid w:val="73D12F0B"/>
    <w:rsid w:val="73E554FA"/>
    <w:rsid w:val="73EB1497"/>
    <w:rsid w:val="74000A47"/>
    <w:rsid w:val="740B65B5"/>
    <w:rsid w:val="74484526"/>
    <w:rsid w:val="745B45EA"/>
    <w:rsid w:val="745D0DBF"/>
    <w:rsid w:val="74764C03"/>
    <w:rsid w:val="74885606"/>
    <w:rsid w:val="74902EB2"/>
    <w:rsid w:val="74975D14"/>
    <w:rsid w:val="74A01C8B"/>
    <w:rsid w:val="74B06B64"/>
    <w:rsid w:val="74B24E31"/>
    <w:rsid w:val="74BB6271"/>
    <w:rsid w:val="74D21BE2"/>
    <w:rsid w:val="751115BE"/>
    <w:rsid w:val="751F2214"/>
    <w:rsid w:val="75380027"/>
    <w:rsid w:val="7541582A"/>
    <w:rsid w:val="754E2408"/>
    <w:rsid w:val="75580F8A"/>
    <w:rsid w:val="755901B1"/>
    <w:rsid w:val="75641A99"/>
    <w:rsid w:val="75676430"/>
    <w:rsid w:val="75740E00"/>
    <w:rsid w:val="757F162D"/>
    <w:rsid w:val="7580114E"/>
    <w:rsid w:val="7588768D"/>
    <w:rsid w:val="758D251F"/>
    <w:rsid w:val="7595771B"/>
    <w:rsid w:val="7598022F"/>
    <w:rsid w:val="75A52BD7"/>
    <w:rsid w:val="75A65C89"/>
    <w:rsid w:val="75BE31B8"/>
    <w:rsid w:val="75C05C2C"/>
    <w:rsid w:val="75CC2D4E"/>
    <w:rsid w:val="75CD3E0E"/>
    <w:rsid w:val="75DE6456"/>
    <w:rsid w:val="75F71430"/>
    <w:rsid w:val="7616035B"/>
    <w:rsid w:val="76201452"/>
    <w:rsid w:val="7621712C"/>
    <w:rsid w:val="763A080C"/>
    <w:rsid w:val="765A6478"/>
    <w:rsid w:val="76641507"/>
    <w:rsid w:val="76D34B25"/>
    <w:rsid w:val="76EB5B39"/>
    <w:rsid w:val="76EB6A90"/>
    <w:rsid w:val="76ED2AF4"/>
    <w:rsid w:val="76FB57D0"/>
    <w:rsid w:val="77020138"/>
    <w:rsid w:val="77042F0B"/>
    <w:rsid w:val="77101C07"/>
    <w:rsid w:val="77132632"/>
    <w:rsid w:val="771478EB"/>
    <w:rsid w:val="772233A9"/>
    <w:rsid w:val="77242260"/>
    <w:rsid w:val="77337668"/>
    <w:rsid w:val="773E5387"/>
    <w:rsid w:val="77407904"/>
    <w:rsid w:val="775A5AE2"/>
    <w:rsid w:val="776F4F23"/>
    <w:rsid w:val="77737A1D"/>
    <w:rsid w:val="777672A6"/>
    <w:rsid w:val="778A7010"/>
    <w:rsid w:val="77AB696F"/>
    <w:rsid w:val="77AE5E18"/>
    <w:rsid w:val="77B14E94"/>
    <w:rsid w:val="77B61C34"/>
    <w:rsid w:val="77CD2C53"/>
    <w:rsid w:val="77D159B6"/>
    <w:rsid w:val="77D534D5"/>
    <w:rsid w:val="77DA3CA3"/>
    <w:rsid w:val="77E359DC"/>
    <w:rsid w:val="780363C1"/>
    <w:rsid w:val="781568C8"/>
    <w:rsid w:val="78156E78"/>
    <w:rsid w:val="782D5EAF"/>
    <w:rsid w:val="784B3EF6"/>
    <w:rsid w:val="78604CAD"/>
    <w:rsid w:val="787A694B"/>
    <w:rsid w:val="78833E10"/>
    <w:rsid w:val="78857F16"/>
    <w:rsid w:val="7897138D"/>
    <w:rsid w:val="789F1175"/>
    <w:rsid w:val="78A335C7"/>
    <w:rsid w:val="78A515AE"/>
    <w:rsid w:val="78BD3E72"/>
    <w:rsid w:val="78FD0D3A"/>
    <w:rsid w:val="790842E1"/>
    <w:rsid w:val="790B385D"/>
    <w:rsid w:val="79176CCC"/>
    <w:rsid w:val="791C1026"/>
    <w:rsid w:val="792778C8"/>
    <w:rsid w:val="792922C1"/>
    <w:rsid w:val="7931734A"/>
    <w:rsid w:val="793C27DB"/>
    <w:rsid w:val="794B5A64"/>
    <w:rsid w:val="79590719"/>
    <w:rsid w:val="796124CE"/>
    <w:rsid w:val="79645956"/>
    <w:rsid w:val="79700230"/>
    <w:rsid w:val="797308E0"/>
    <w:rsid w:val="797B4788"/>
    <w:rsid w:val="7982765F"/>
    <w:rsid w:val="798F6CFA"/>
    <w:rsid w:val="79983041"/>
    <w:rsid w:val="79A13D21"/>
    <w:rsid w:val="79A764DD"/>
    <w:rsid w:val="79A84264"/>
    <w:rsid w:val="79AF2036"/>
    <w:rsid w:val="79BD46A6"/>
    <w:rsid w:val="79C212A2"/>
    <w:rsid w:val="79C945D5"/>
    <w:rsid w:val="7A36081C"/>
    <w:rsid w:val="7A431A7E"/>
    <w:rsid w:val="7A5F4006"/>
    <w:rsid w:val="7A670818"/>
    <w:rsid w:val="7A91133C"/>
    <w:rsid w:val="7AB327A7"/>
    <w:rsid w:val="7AD04A1A"/>
    <w:rsid w:val="7ADB38D4"/>
    <w:rsid w:val="7AE0744A"/>
    <w:rsid w:val="7AE453EE"/>
    <w:rsid w:val="7B0009F0"/>
    <w:rsid w:val="7B1675F8"/>
    <w:rsid w:val="7B1C17B9"/>
    <w:rsid w:val="7B2044F7"/>
    <w:rsid w:val="7B310E5D"/>
    <w:rsid w:val="7B5A6F58"/>
    <w:rsid w:val="7B6C3958"/>
    <w:rsid w:val="7B735B0F"/>
    <w:rsid w:val="7B86255F"/>
    <w:rsid w:val="7BA36090"/>
    <w:rsid w:val="7BA4067E"/>
    <w:rsid w:val="7BC474FD"/>
    <w:rsid w:val="7BC84C59"/>
    <w:rsid w:val="7BDD642E"/>
    <w:rsid w:val="7BF00D94"/>
    <w:rsid w:val="7BF13877"/>
    <w:rsid w:val="7BF85702"/>
    <w:rsid w:val="7C004AA5"/>
    <w:rsid w:val="7C01401C"/>
    <w:rsid w:val="7C0E23DF"/>
    <w:rsid w:val="7C1C1C58"/>
    <w:rsid w:val="7C1E733A"/>
    <w:rsid w:val="7C587C3D"/>
    <w:rsid w:val="7C672719"/>
    <w:rsid w:val="7C686AA1"/>
    <w:rsid w:val="7C782645"/>
    <w:rsid w:val="7C7E290F"/>
    <w:rsid w:val="7C86171B"/>
    <w:rsid w:val="7C876931"/>
    <w:rsid w:val="7C98675C"/>
    <w:rsid w:val="7CA81026"/>
    <w:rsid w:val="7CB33935"/>
    <w:rsid w:val="7CB86B17"/>
    <w:rsid w:val="7CC85AEF"/>
    <w:rsid w:val="7CCA756B"/>
    <w:rsid w:val="7CCD3892"/>
    <w:rsid w:val="7CCD66F5"/>
    <w:rsid w:val="7CD04728"/>
    <w:rsid w:val="7CDA3F1D"/>
    <w:rsid w:val="7CE2746A"/>
    <w:rsid w:val="7CF20ECE"/>
    <w:rsid w:val="7D1E5454"/>
    <w:rsid w:val="7D2950C2"/>
    <w:rsid w:val="7D6870CE"/>
    <w:rsid w:val="7D7246C5"/>
    <w:rsid w:val="7D7A3E7D"/>
    <w:rsid w:val="7D9F26BC"/>
    <w:rsid w:val="7DBE1A3A"/>
    <w:rsid w:val="7DD2691C"/>
    <w:rsid w:val="7DE123D2"/>
    <w:rsid w:val="7DE80900"/>
    <w:rsid w:val="7E021E79"/>
    <w:rsid w:val="7E2870F4"/>
    <w:rsid w:val="7E333FDB"/>
    <w:rsid w:val="7E3563A1"/>
    <w:rsid w:val="7E3842C6"/>
    <w:rsid w:val="7E594170"/>
    <w:rsid w:val="7E647424"/>
    <w:rsid w:val="7E654AE8"/>
    <w:rsid w:val="7E735DA8"/>
    <w:rsid w:val="7E753CCA"/>
    <w:rsid w:val="7E8B460B"/>
    <w:rsid w:val="7E9326F9"/>
    <w:rsid w:val="7E9D42A8"/>
    <w:rsid w:val="7EE10C39"/>
    <w:rsid w:val="7EE20452"/>
    <w:rsid w:val="7EF806C0"/>
    <w:rsid w:val="7F0728CE"/>
    <w:rsid w:val="7F0E6A25"/>
    <w:rsid w:val="7F2F24C5"/>
    <w:rsid w:val="7F395D9C"/>
    <w:rsid w:val="7F443747"/>
    <w:rsid w:val="7F487529"/>
    <w:rsid w:val="7F595FE2"/>
    <w:rsid w:val="7F663CA4"/>
    <w:rsid w:val="7F712118"/>
    <w:rsid w:val="7F79468E"/>
    <w:rsid w:val="7FD47A79"/>
    <w:rsid w:val="7FD9537A"/>
    <w:rsid w:val="7FFF1E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jc w:val="both"/>
      <w:textAlignment w:val="baseline"/>
    </w:pPr>
    <w:rPr>
      <w:rFonts w:ascii="Times New Roman" w:hAnsi="Times New Roman" w:eastAsia="宋体" w:cs="Times New Roman"/>
      <w:lang w:val="en-US" w:eastAsia="en-US" w:bidi="ar-SA"/>
    </w:rPr>
  </w:style>
  <w:style w:type="paragraph" w:styleId="2">
    <w:name w:val="heading 1"/>
    <w:basedOn w:val="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2"/>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28"/>
    </w:rPr>
  </w:style>
  <w:style w:type="paragraph" w:styleId="4">
    <w:name w:val="heading 3"/>
    <w:basedOn w:val="3"/>
    <w:next w:val="1"/>
    <w:link w:val="106"/>
    <w:qFormat/>
    <w:uiPriority w:val="0"/>
    <w:pPr>
      <w:numPr>
        <w:ilvl w:val="2"/>
      </w:numPr>
      <w:spacing w:before="240"/>
      <w:outlineLvl w:val="2"/>
    </w:pPr>
    <w:rPr>
      <w:rFonts w:ascii="Arial" w:hAnsi="Arial" w:eastAsia="宋体"/>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1"/>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eastAsia="宋体"/>
      <w:sz w:val="32"/>
      <w:lang w:val="en-GB" w:eastAsia="en-US"/>
    </w:rPr>
  </w:style>
  <w:style w:type="character" w:customStyle="1" w:styleId="105">
    <w:name w:val="标题 2 Char"/>
    <w:link w:val="3"/>
    <w:qFormat/>
    <w:uiPriority w:val="0"/>
    <w:rPr>
      <w:rFonts w:ascii="Arial" w:hAnsi="Arial" w:eastAsia="宋体"/>
      <w:sz w:val="28"/>
      <w:lang w:val="en-GB" w:eastAsia="en-US"/>
    </w:rPr>
  </w:style>
  <w:style w:type="character" w:customStyle="1" w:styleId="106">
    <w:name w:val="标题 3 Char"/>
    <w:link w:val="4"/>
    <w:qFormat/>
    <w:uiPriority w:val="0"/>
    <w:rPr>
      <w:rFonts w:ascii="Arial" w:hAnsi="Arial" w:eastAsia="宋体"/>
      <w:sz w:val="28"/>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paragraph" w:customStyle="1" w:styleId="152">
    <w:name w:val="New Paragraph Style"/>
    <w:basedOn w:val="1"/>
    <w:qFormat/>
    <w:uiPriority w:val="0"/>
    <w:pPr>
      <w:widowControl w:val="0"/>
      <w:numPr>
        <w:ilvl w:val="0"/>
        <w:numId w:val="9"/>
      </w:numPr>
      <w:adjustRightInd w:val="0"/>
      <w:spacing w:line="480" w:lineRule="auto"/>
      <w:jc w:val="both"/>
      <w:textAlignment w:val="baseline"/>
    </w:pPr>
    <w:rPr>
      <w:rFonts w:ascii="Courier New" w:hAnsi="Courier New" w:eastAsia="Times New Roman"/>
      <w:bCs/>
      <w:szCs w:val="20"/>
    </w:rPr>
  </w:style>
  <w:style w:type="character" w:customStyle="1" w:styleId="153">
    <w:name w:val="B1 (文字)"/>
    <w:qFormat/>
    <w:locked/>
    <w:uiPriority w:val="0"/>
    <w:rPr>
      <w:rFonts w:ascii="Times New Roman" w:hAnsi="Times New Roman" w:eastAsia="Times New Roman" w:cs="Times New Roman"/>
      <w:sz w:val="20"/>
      <w:szCs w:val="20"/>
      <w:lang w:val="en-GB"/>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6.xml"/><Relationship Id="rId16" Type="http://schemas.openxmlformats.org/officeDocument/2006/relationships/customXml" Target="../customXml/item5.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437376-A7B6-47B7-A9FE-9D6C62534131}">
  <ds:schemaRefs/>
</ds:datastoreItem>
</file>

<file path=customXml/itemProps3.xml><?xml version="1.0" encoding="utf-8"?>
<ds:datastoreItem xmlns:ds="http://schemas.openxmlformats.org/officeDocument/2006/customXml" ds:itemID="{9C2FF60E-EDDE-47F2-966E-A40547D413B7}">
  <ds:schemaRefs/>
</ds:datastoreItem>
</file>

<file path=customXml/itemProps4.xml><?xml version="1.0" encoding="utf-8"?>
<ds:datastoreItem xmlns:ds="http://schemas.openxmlformats.org/officeDocument/2006/customXml" ds:itemID="{4F156B33-FE54-4BF7-8206-606715473FFD}">
  <ds:schemaRefs/>
</ds:datastoreItem>
</file>

<file path=customXml/itemProps5.xml><?xml version="1.0" encoding="utf-8"?>
<ds:datastoreItem xmlns:ds="http://schemas.openxmlformats.org/officeDocument/2006/customXml" ds:itemID="{052B0C2A-1627-499A-BDC9-127781D196CB}">
  <ds:schemaRefs/>
</ds:datastoreItem>
</file>

<file path=customXml/itemProps6.xml><?xml version="1.0" encoding="utf-8"?>
<ds:datastoreItem xmlns:ds="http://schemas.openxmlformats.org/officeDocument/2006/customXml" ds:itemID="{04BF5348-08CE-46A2-B6C7-D667930F0DC1}">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7</Pages>
  <Words>2480</Words>
  <Characters>14138</Characters>
  <Lines>117</Lines>
  <Paragraphs>33</Paragraphs>
  <TotalTime>0</TotalTime>
  <ScaleCrop>false</ScaleCrop>
  <LinksUpToDate>false</LinksUpToDate>
  <CharactersWithSpaces>16585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2019-10-03T09:41:00Z</dcterms:created>
  <dc:creator>ZTE Corporation</dc:creator>
  <cp:lastModifiedBy>Xianghui</cp:lastModifiedBy>
  <cp:lastPrinted>2018-04-07T03:05:00Z</cp:lastPrinted>
  <dcterms:modified xsi:type="dcterms:W3CDTF">2022-04-24T08:07:50Z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